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2E7B46" w:rsidRDefault="003E3BB2" w:rsidP="00381FBF">
      <w:pPr>
        <w:pBdr>
          <w:bottom w:val="single" w:sz="6" w:space="1" w:color="auto"/>
        </w:pBdr>
        <w:tabs>
          <w:tab w:val="left" w:pos="1535"/>
        </w:tabs>
        <w:jc w:val="center"/>
        <w:rPr>
          <w:rFonts w:ascii="Arial" w:hAnsi="Arial" w:cs="Arial"/>
          <w:b/>
          <w:color w:val="0070C0"/>
          <w:sz w:val="28"/>
          <w:szCs w:val="28"/>
        </w:rPr>
      </w:pPr>
      <w:r w:rsidRPr="002E7B46">
        <w:rPr>
          <w:rFonts w:ascii="Arial" w:hAnsi="Arial" w:cs="Arial"/>
          <w:b/>
          <w:color w:val="0070C0"/>
          <w:sz w:val="28"/>
          <w:szCs w:val="28"/>
        </w:rPr>
        <w:t>Stanovisko Rady pro výzkum, vývoj a inovace</w:t>
      </w:r>
      <w:r w:rsidR="00231C59">
        <w:rPr>
          <w:rFonts w:ascii="Arial" w:hAnsi="Arial" w:cs="Arial"/>
          <w:b/>
          <w:color w:val="0070C0"/>
          <w:sz w:val="28"/>
          <w:szCs w:val="28"/>
        </w:rPr>
        <w:t xml:space="preserve"> </w:t>
      </w:r>
      <w:r w:rsidRPr="002E7B46">
        <w:rPr>
          <w:rFonts w:ascii="Arial" w:hAnsi="Arial" w:cs="Arial"/>
          <w:b/>
          <w:color w:val="0070C0"/>
          <w:sz w:val="28"/>
          <w:szCs w:val="28"/>
        </w:rPr>
        <w:t>k</w:t>
      </w:r>
      <w:r w:rsidR="004F1EAF" w:rsidRPr="002E7B46">
        <w:rPr>
          <w:rFonts w:ascii="Arial" w:hAnsi="Arial" w:cs="Arial"/>
          <w:b/>
          <w:color w:val="0070C0"/>
          <w:sz w:val="28"/>
          <w:szCs w:val="28"/>
        </w:rPr>
        <w:t xml:space="preserve"> návrhu </w:t>
      </w:r>
      <w:r w:rsidR="00C75812">
        <w:rPr>
          <w:rFonts w:ascii="Arial" w:hAnsi="Arial" w:cs="Arial"/>
          <w:b/>
          <w:color w:val="0070C0"/>
          <w:sz w:val="28"/>
          <w:szCs w:val="28"/>
        </w:rPr>
        <w:t xml:space="preserve">projektu velké </w:t>
      </w:r>
      <w:r w:rsidR="00536571">
        <w:rPr>
          <w:rFonts w:ascii="Arial" w:hAnsi="Arial" w:cs="Arial"/>
          <w:b/>
          <w:color w:val="0070C0"/>
          <w:sz w:val="28"/>
          <w:szCs w:val="28"/>
        </w:rPr>
        <w:t xml:space="preserve">výzkumné infrastruktury ELI </w:t>
      </w:r>
      <w:proofErr w:type="spellStart"/>
      <w:r w:rsidR="00536571">
        <w:rPr>
          <w:rFonts w:ascii="Arial" w:hAnsi="Arial" w:cs="Arial"/>
          <w:b/>
          <w:color w:val="0070C0"/>
          <w:sz w:val="28"/>
          <w:szCs w:val="28"/>
        </w:rPr>
        <w:t>B</w:t>
      </w:r>
      <w:r w:rsidR="001A21F1">
        <w:rPr>
          <w:rFonts w:ascii="Arial" w:hAnsi="Arial" w:cs="Arial"/>
          <w:b/>
          <w:color w:val="0070C0"/>
          <w:sz w:val="28"/>
          <w:szCs w:val="28"/>
        </w:rPr>
        <w:t>eamlines</w:t>
      </w:r>
      <w:proofErr w:type="spellEnd"/>
      <w:r w:rsidR="00536571">
        <w:rPr>
          <w:rFonts w:ascii="Arial" w:hAnsi="Arial" w:cs="Arial"/>
          <w:b/>
          <w:color w:val="0070C0"/>
          <w:sz w:val="28"/>
          <w:szCs w:val="28"/>
        </w:rPr>
        <w:t xml:space="preserve"> pro</w:t>
      </w:r>
      <w:r w:rsidR="001A21F1">
        <w:rPr>
          <w:rFonts w:ascii="Arial" w:hAnsi="Arial" w:cs="Arial"/>
          <w:b/>
          <w:color w:val="0070C0"/>
          <w:sz w:val="28"/>
          <w:szCs w:val="28"/>
        </w:rPr>
        <w:t> </w:t>
      </w:r>
      <w:r w:rsidR="00536571">
        <w:rPr>
          <w:rFonts w:ascii="Arial" w:hAnsi="Arial" w:cs="Arial"/>
          <w:b/>
          <w:color w:val="0070C0"/>
          <w:sz w:val="28"/>
          <w:szCs w:val="28"/>
        </w:rPr>
        <w:t>poskytnutí účelové podpory v letech 2018 až 2019</w:t>
      </w:r>
      <w:r w:rsidR="00231C59">
        <w:rPr>
          <w:rFonts w:ascii="Arial" w:hAnsi="Arial" w:cs="Arial"/>
          <w:b/>
          <w:color w:val="0070C0"/>
          <w:sz w:val="28"/>
          <w:szCs w:val="28"/>
        </w:rPr>
        <w:t xml:space="preserve"> </w:t>
      </w:r>
    </w:p>
    <w:p w:rsidR="003E3BB2" w:rsidRPr="006763DA" w:rsidRDefault="00536571" w:rsidP="00F2563B">
      <w:pPr>
        <w:pStyle w:val="Odstavecseseznamem"/>
        <w:numPr>
          <w:ilvl w:val="0"/>
          <w:numId w:val="1"/>
        </w:numPr>
        <w:spacing w:before="240" w:after="120" w:line="240" w:lineRule="auto"/>
        <w:contextualSpacing w:val="0"/>
        <w:jc w:val="both"/>
        <w:rPr>
          <w:rFonts w:ascii="Arial" w:hAnsi="Arial" w:cs="Arial"/>
          <w:b/>
          <w:u w:val="single"/>
        </w:rPr>
      </w:pPr>
      <w:r w:rsidRPr="006763DA">
        <w:rPr>
          <w:rFonts w:ascii="Arial" w:hAnsi="Arial" w:cs="Arial"/>
          <w:b/>
          <w:u w:val="single"/>
        </w:rPr>
        <w:t>Způsob</w:t>
      </w:r>
      <w:r w:rsidR="00513E7B" w:rsidRPr="006763DA">
        <w:rPr>
          <w:rFonts w:ascii="Arial" w:hAnsi="Arial" w:cs="Arial"/>
          <w:b/>
          <w:u w:val="single"/>
        </w:rPr>
        <w:t xml:space="preserve"> </w:t>
      </w:r>
      <w:r w:rsidR="001A21F1" w:rsidRPr="006763DA">
        <w:rPr>
          <w:rFonts w:ascii="Arial" w:hAnsi="Arial" w:cs="Arial"/>
          <w:b/>
          <w:u w:val="single"/>
        </w:rPr>
        <w:t xml:space="preserve">předložení </w:t>
      </w:r>
      <w:r w:rsidR="001A21F1">
        <w:rPr>
          <w:rFonts w:ascii="Arial" w:hAnsi="Arial" w:cs="Arial"/>
          <w:b/>
          <w:u w:val="single"/>
        </w:rPr>
        <w:t xml:space="preserve">a projednání </w:t>
      </w:r>
      <w:r w:rsidR="003E3BB2" w:rsidRPr="006763DA">
        <w:rPr>
          <w:rFonts w:ascii="Arial" w:hAnsi="Arial" w:cs="Arial"/>
          <w:b/>
          <w:u w:val="single"/>
        </w:rPr>
        <w:t>návrhu</w:t>
      </w:r>
    </w:p>
    <w:p w:rsidR="001A21F1" w:rsidRPr="0019491C" w:rsidRDefault="0022548F" w:rsidP="001A21F1">
      <w:pPr>
        <w:spacing w:after="120" w:line="240" w:lineRule="auto"/>
        <w:jc w:val="both"/>
        <w:rPr>
          <w:rFonts w:ascii="Arial" w:hAnsi="Arial" w:cs="Arial"/>
        </w:rPr>
      </w:pPr>
      <w:r w:rsidRPr="0019491C">
        <w:rPr>
          <w:rFonts w:ascii="Arial" w:hAnsi="Arial" w:cs="Arial"/>
        </w:rPr>
        <w:t xml:space="preserve">Návrh </w:t>
      </w:r>
      <w:r w:rsidR="006763DA" w:rsidRPr="0019491C">
        <w:rPr>
          <w:rFonts w:ascii="Arial" w:hAnsi="Arial" w:cs="Arial"/>
        </w:rPr>
        <w:t xml:space="preserve">projektu velké výzkumné infrastruktury ELI </w:t>
      </w:r>
      <w:proofErr w:type="spellStart"/>
      <w:r w:rsidR="006763DA" w:rsidRPr="0019491C">
        <w:rPr>
          <w:rFonts w:ascii="Arial" w:hAnsi="Arial" w:cs="Arial"/>
        </w:rPr>
        <w:t>Beamli</w:t>
      </w:r>
      <w:r w:rsidR="00B62070">
        <w:rPr>
          <w:rFonts w:ascii="Arial" w:hAnsi="Arial" w:cs="Arial"/>
        </w:rPr>
        <w:t>n</w:t>
      </w:r>
      <w:r w:rsidR="006763DA" w:rsidRPr="0019491C">
        <w:rPr>
          <w:rFonts w:ascii="Arial" w:hAnsi="Arial" w:cs="Arial"/>
        </w:rPr>
        <w:t>es</w:t>
      </w:r>
      <w:proofErr w:type="spellEnd"/>
      <w:r w:rsidR="006763DA" w:rsidRPr="0019491C">
        <w:rPr>
          <w:rFonts w:ascii="Arial" w:hAnsi="Arial" w:cs="Arial"/>
        </w:rPr>
        <w:t xml:space="preserve"> </w:t>
      </w:r>
      <w:r w:rsidR="00676AAB">
        <w:rPr>
          <w:rFonts w:ascii="Arial" w:hAnsi="Arial" w:cs="Arial"/>
        </w:rPr>
        <w:t xml:space="preserve">(dále jen „ELI“) </w:t>
      </w:r>
      <w:r w:rsidR="006763DA" w:rsidRPr="0019491C">
        <w:rPr>
          <w:rFonts w:ascii="Arial" w:hAnsi="Arial" w:cs="Arial"/>
        </w:rPr>
        <w:t>pro</w:t>
      </w:r>
      <w:r w:rsidR="009B7204">
        <w:rPr>
          <w:rFonts w:ascii="Arial" w:hAnsi="Arial" w:cs="Arial"/>
        </w:rPr>
        <w:t> </w:t>
      </w:r>
      <w:r w:rsidR="006763DA" w:rsidRPr="0019491C">
        <w:rPr>
          <w:rFonts w:ascii="Arial" w:hAnsi="Arial" w:cs="Arial"/>
        </w:rPr>
        <w:t xml:space="preserve">poskytnutí účelové podpory v letech 2018 – </w:t>
      </w:r>
      <w:r w:rsidR="00CC1316" w:rsidRPr="0019491C">
        <w:rPr>
          <w:rFonts w:ascii="Arial" w:hAnsi="Arial" w:cs="Arial"/>
        </w:rPr>
        <w:t>20</w:t>
      </w:r>
      <w:r w:rsidR="00042B3D">
        <w:rPr>
          <w:rFonts w:ascii="Arial" w:hAnsi="Arial" w:cs="Arial"/>
        </w:rPr>
        <w:t>19</w:t>
      </w:r>
      <w:r w:rsidR="001A21F1" w:rsidRPr="0019491C">
        <w:rPr>
          <w:rFonts w:ascii="Arial" w:hAnsi="Arial" w:cs="Arial"/>
        </w:rPr>
        <w:t xml:space="preserve"> </w:t>
      </w:r>
      <w:r w:rsidR="006763DA" w:rsidRPr="0019491C">
        <w:rPr>
          <w:rFonts w:ascii="Arial" w:hAnsi="Arial" w:cs="Arial"/>
        </w:rPr>
        <w:t>předložilo v souladu s</w:t>
      </w:r>
      <w:r w:rsidR="0019491C" w:rsidRPr="0019491C">
        <w:rPr>
          <w:rFonts w:ascii="Arial" w:hAnsi="Arial" w:cs="Arial"/>
        </w:rPr>
        <w:t xml:space="preserve"> </w:t>
      </w:r>
      <w:r w:rsidR="0019491C" w:rsidRPr="0019491C">
        <w:rPr>
          <w:rFonts w:ascii="Arial" w:hAnsi="Arial" w:cs="Arial"/>
          <w:bCs/>
        </w:rPr>
        <w:t>§ 7 odst. 5 a § 35 odst. 2 zákona č. 130/2002 Sb., o podpoře výzkumu, experimentálního vývoje a</w:t>
      </w:r>
      <w:r w:rsidR="0019491C">
        <w:rPr>
          <w:rFonts w:ascii="Arial" w:hAnsi="Arial" w:cs="Arial"/>
          <w:bCs/>
        </w:rPr>
        <w:t> </w:t>
      </w:r>
      <w:r w:rsidR="0019491C" w:rsidRPr="0019491C">
        <w:rPr>
          <w:rFonts w:ascii="Arial" w:hAnsi="Arial" w:cs="Arial"/>
          <w:bCs/>
        </w:rPr>
        <w:t>inovací z veřejných prostředků a o změně některých souvisejících zákonů (zákon o</w:t>
      </w:r>
      <w:r w:rsidR="0019491C">
        <w:rPr>
          <w:rFonts w:ascii="Arial" w:hAnsi="Arial" w:cs="Arial"/>
          <w:bCs/>
        </w:rPr>
        <w:t> </w:t>
      </w:r>
      <w:r w:rsidR="0019491C" w:rsidRPr="0019491C">
        <w:rPr>
          <w:rFonts w:ascii="Arial" w:hAnsi="Arial" w:cs="Arial"/>
          <w:bCs/>
        </w:rPr>
        <w:t xml:space="preserve">podpoře výzkumu, experimentálního vývoje a inovací), ve znění pozdějších předpisů </w:t>
      </w:r>
      <w:r w:rsidR="006763DA" w:rsidRPr="0019491C">
        <w:rPr>
          <w:rFonts w:ascii="Arial" w:hAnsi="Arial" w:cs="Arial"/>
        </w:rPr>
        <w:t xml:space="preserve">Ministerstvo školství, mládeže a tělovýchovy </w:t>
      </w:r>
      <w:r w:rsidR="009B6AF3">
        <w:rPr>
          <w:rFonts w:ascii="Arial" w:hAnsi="Arial" w:cs="Arial"/>
        </w:rPr>
        <w:t xml:space="preserve">(MŠMT) </w:t>
      </w:r>
      <w:r w:rsidR="006763DA" w:rsidRPr="0019491C">
        <w:rPr>
          <w:rFonts w:ascii="Arial" w:hAnsi="Arial" w:cs="Arial"/>
        </w:rPr>
        <w:t>prostřednictvím dopis</w:t>
      </w:r>
      <w:r w:rsidR="00042B3D">
        <w:rPr>
          <w:rFonts w:ascii="Arial" w:hAnsi="Arial" w:cs="Arial"/>
        </w:rPr>
        <w:t>u</w:t>
      </w:r>
      <w:r w:rsidR="006763DA" w:rsidRPr="0019491C">
        <w:rPr>
          <w:rFonts w:ascii="Arial" w:hAnsi="Arial" w:cs="Arial"/>
        </w:rPr>
        <w:t xml:space="preserve"> náměstka pro</w:t>
      </w:r>
      <w:r w:rsidR="001A21F1" w:rsidRPr="0019491C">
        <w:rPr>
          <w:rFonts w:ascii="Arial" w:hAnsi="Arial" w:cs="Arial"/>
        </w:rPr>
        <w:t> </w:t>
      </w:r>
      <w:r w:rsidR="006763DA" w:rsidRPr="0019491C">
        <w:rPr>
          <w:rFonts w:ascii="Arial" w:hAnsi="Arial" w:cs="Arial"/>
        </w:rPr>
        <w:t>řízení sekce vysokého školství, vědy a výzkumu</w:t>
      </w:r>
      <w:r w:rsidR="00D2427B">
        <w:rPr>
          <w:rFonts w:ascii="Arial" w:hAnsi="Arial" w:cs="Arial"/>
        </w:rPr>
        <w:t xml:space="preserve"> Ing.</w:t>
      </w:r>
      <w:r w:rsidR="006763DA" w:rsidRPr="0019491C">
        <w:rPr>
          <w:rFonts w:ascii="Arial" w:hAnsi="Arial" w:cs="Arial"/>
        </w:rPr>
        <w:t xml:space="preserve"> Roberta </w:t>
      </w:r>
      <w:proofErr w:type="spellStart"/>
      <w:r w:rsidR="006763DA" w:rsidRPr="0019491C">
        <w:rPr>
          <w:rFonts w:ascii="Arial" w:hAnsi="Arial" w:cs="Arial"/>
        </w:rPr>
        <w:t>Plagy</w:t>
      </w:r>
      <w:proofErr w:type="spellEnd"/>
      <w:r w:rsidR="00D2427B">
        <w:rPr>
          <w:rFonts w:ascii="Arial" w:hAnsi="Arial" w:cs="Arial"/>
        </w:rPr>
        <w:t>, Ph.D.</w:t>
      </w:r>
      <w:r w:rsidR="006763DA" w:rsidRPr="0019491C">
        <w:rPr>
          <w:rFonts w:ascii="Arial" w:hAnsi="Arial" w:cs="Arial"/>
        </w:rPr>
        <w:t xml:space="preserve"> na</w:t>
      </w:r>
      <w:r w:rsidR="001A21F1" w:rsidRPr="0019491C">
        <w:rPr>
          <w:rFonts w:ascii="Arial" w:hAnsi="Arial" w:cs="Arial"/>
        </w:rPr>
        <w:t> </w:t>
      </w:r>
      <w:r w:rsidR="006763DA" w:rsidRPr="0019491C">
        <w:rPr>
          <w:rFonts w:ascii="Arial" w:hAnsi="Arial" w:cs="Arial"/>
        </w:rPr>
        <w:t xml:space="preserve">místopředsedu Rady pro výzkum, vývoj a inovace </w:t>
      </w:r>
      <w:r w:rsidR="001A21F1" w:rsidRPr="0019491C">
        <w:rPr>
          <w:rFonts w:ascii="Arial" w:hAnsi="Arial" w:cs="Arial"/>
        </w:rPr>
        <w:t xml:space="preserve">(dále jen „Rada“) </w:t>
      </w:r>
      <w:r w:rsidR="006763DA" w:rsidRPr="0019491C">
        <w:rPr>
          <w:rFonts w:ascii="Arial" w:hAnsi="Arial" w:cs="Arial"/>
        </w:rPr>
        <w:t xml:space="preserve">Mgr. Arnošta </w:t>
      </w:r>
      <w:proofErr w:type="spellStart"/>
      <w:r w:rsidR="006763DA" w:rsidRPr="0019491C">
        <w:rPr>
          <w:rFonts w:ascii="Arial" w:hAnsi="Arial" w:cs="Arial"/>
        </w:rPr>
        <w:t>Markse</w:t>
      </w:r>
      <w:proofErr w:type="spellEnd"/>
      <w:r w:rsidR="006763DA" w:rsidRPr="0019491C">
        <w:rPr>
          <w:rFonts w:ascii="Arial" w:hAnsi="Arial" w:cs="Arial"/>
        </w:rPr>
        <w:t>, Ph.D. ze</w:t>
      </w:r>
      <w:r w:rsidR="001A21F1" w:rsidRPr="0019491C">
        <w:rPr>
          <w:rFonts w:ascii="Arial" w:hAnsi="Arial" w:cs="Arial"/>
        </w:rPr>
        <w:t> </w:t>
      </w:r>
      <w:r w:rsidR="006763DA" w:rsidRPr="0019491C">
        <w:rPr>
          <w:rFonts w:ascii="Arial" w:hAnsi="Arial" w:cs="Arial"/>
        </w:rPr>
        <w:t>dne 6. září 2017</w:t>
      </w:r>
      <w:r w:rsidR="001A21F1" w:rsidRPr="0019491C">
        <w:rPr>
          <w:rFonts w:ascii="Arial" w:hAnsi="Arial" w:cs="Arial"/>
        </w:rPr>
        <w:t xml:space="preserve"> </w:t>
      </w:r>
      <w:proofErr w:type="gramStart"/>
      <w:r w:rsidR="001A21F1" w:rsidRPr="0019491C">
        <w:rPr>
          <w:rFonts w:ascii="Arial" w:hAnsi="Arial" w:cs="Arial"/>
        </w:rPr>
        <w:t>č.j.</w:t>
      </w:r>
      <w:proofErr w:type="gramEnd"/>
      <w:r w:rsidR="001A21F1" w:rsidRPr="0019491C">
        <w:rPr>
          <w:rFonts w:ascii="Arial" w:hAnsi="Arial" w:cs="Arial"/>
        </w:rPr>
        <w:t xml:space="preserve"> MSMT–21493/2017-3.</w:t>
      </w:r>
    </w:p>
    <w:p w:rsidR="00587C6E" w:rsidRPr="00587C6E" w:rsidRDefault="005F53EC" w:rsidP="00587C6E">
      <w:pPr>
        <w:spacing w:after="120" w:line="240" w:lineRule="auto"/>
        <w:jc w:val="both"/>
        <w:rPr>
          <w:rFonts w:ascii="Arial" w:hAnsi="Arial" w:cs="Arial"/>
        </w:rPr>
      </w:pPr>
      <w:r w:rsidRPr="001A21F1">
        <w:rPr>
          <w:rFonts w:ascii="Arial" w:hAnsi="Arial" w:cs="Arial"/>
        </w:rPr>
        <w:t xml:space="preserve">Návrh stanoviska </w:t>
      </w:r>
      <w:r w:rsidR="00CB05C7">
        <w:rPr>
          <w:rFonts w:ascii="Arial" w:hAnsi="Arial" w:cs="Arial"/>
        </w:rPr>
        <w:t xml:space="preserve">byl </w:t>
      </w:r>
      <w:r w:rsidRPr="001A21F1">
        <w:rPr>
          <w:rFonts w:ascii="Arial" w:hAnsi="Arial" w:cs="Arial"/>
        </w:rPr>
        <w:t>projednán a schválen na 32</w:t>
      </w:r>
      <w:r w:rsidR="001A21F1" w:rsidRPr="001A21F1">
        <w:rPr>
          <w:rFonts w:ascii="Arial" w:hAnsi="Arial" w:cs="Arial"/>
        </w:rPr>
        <w:t>8</w:t>
      </w:r>
      <w:r w:rsidRPr="001A21F1">
        <w:rPr>
          <w:rFonts w:ascii="Arial" w:hAnsi="Arial" w:cs="Arial"/>
        </w:rPr>
        <w:t xml:space="preserve">. zasedání Rady </w:t>
      </w:r>
      <w:r w:rsidR="00CB05C7">
        <w:rPr>
          <w:rFonts w:ascii="Arial" w:hAnsi="Arial" w:cs="Arial"/>
        </w:rPr>
        <w:t xml:space="preserve">dne </w:t>
      </w:r>
      <w:r w:rsidR="001A21F1" w:rsidRPr="001A21F1">
        <w:rPr>
          <w:rFonts w:ascii="Arial" w:hAnsi="Arial" w:cs="Arial"/>
        </w:rPr>
        <w:t>22.</w:t>
      </w:r>
      <w:r w:rsidR="001A21F1">
        <w:rPr>
          <w:rFonts w:ascii="Arial" w:hAnsi="Arial" w:cs="Arial"/>
        </w:rPr>
        <w:t xml:space="preserve"> září</w:t>
      </w:r>
      <w:r w:rsidR="001A21F1" w:rsidRPr="001A21F1">
        <w:rPr>
          <w:rFonts w:ascii="Arial" w:hAnsi="Arial" w:cs="Arial"/>
        </w:rPr>
        <w:t xml:space="preserve"> 2017</w:t>
      </w:r>
      <w:r w:rsidRPr="001A21F1">
        <w:rPr>
          <w:rFonts w:ascii="Arial" w:hAnsi="Arial" w:cs="Arial"/>
        </w:rPr>
        <w:t>.</w:t>
      </w:r>
    </w:p>
    <w:p w:rsidR="00587C6E" w:rsidRDefault="00587C6E" w:rsidP="00F2563B">
      <w:pPr>
        <w:pStyle w:val="Odstavecseseznamem"/>
        <w:numPr>
          <w:ilvl w:val="0"/>
          <w:numId w:val="1"/>
        </w:numPr>
        <w:tabs>
          <w:tab w:val="left" w:pos="540"/>
        </w:tabs>
        <w:spacing w:after="120"/>
        <w:jc w:val="both"/>
        <w:rPr>
          <w:rFonts w:ascii="Arial" w:hAnsi="Arial" w:cs="Arial"/>
          <w:b/>
          <w:u w:val="single"/>
        </w:rPr>
      </w:pPr>
      <w:r>
        <w:rPr>
          <w:rFonts w:ascii="Arial" w:hAnsi="Arial" w:cs="Arial"/>
          <w:b/>
          <w:u w:val="single"/>
        </w:rPr>
        <w:t>Důvod předložení návrhu</w:t>
      </w:r>
    </w:p>
    <w:p w:rsidR="00D12701" w:rsidRDefault="00B62070" w:rsidP="007C6E83">
      <w:pPr>
        <w:suppressAutoHyphens/>
        <w:spacing w:before="120" w:after="120" w:line="240" w:lineRule="auto"/>
        <w:jc w:val="both"/>
        <w:rPr>
          <w:rFonts w:ascii="Arial" w:hAnsi="Arial" w:cs="Arial"/>
          <w:bCs/>
        </w:rPr>
      </w:pPr>
      <w:r>
        <w:rPr>
          <w:rFonts w:ascii="Arial" w:hAnsi="Arial" w:cs="Arial"/>
          <w:bCs/>
        </w:rPr>
        <w:t xml:space="preserve">Dle usnesení vlády ze dne 21. 12. 2015 č. 1066 je financování ELI </w:t>
      </w:r>
      <w:r w:rsidR="00676AAB">
        <w:rPr>
          <w:rFonts w:ascii="Arial" w:hAnsi="Arial" w:cs="Arial"/>
          <w:bCs/>
        </w:rPr>
        <w:t>definová</w:t>
      </w:r>
      <w:r>
        <w:rPr>
          <w:rFonts w:ascii="Arial" w:hAnsi="Arial" w:cs="Arial"/>
          <w:bCs/>
        </w:rPr>
        <w:t>no pouze pro období 2016 a 2017</w:t>
      </w:r>
      <w:r w:rsidR="00676AAB">
        <w:rPr>
          <w:rFonts w:ascii="Arial" w:hAnsi="Arial" w:cs="Arial"/>
          <w:bCs/>
        </w:rPr>
        <w:t xml:space="preserve"> s tím, že od roku 2018 se počítalo se zapojením zdrojů od</w:t>
      </w:r>
      <w:r w:rsidR="009B7204">
        <w:rPr>
          <w:rFonts w:ascii="Arial" w:hAnsi="Arial" w:cs="Arial"/>
          <w:bCs/>
        </w:rPr>
        <w:t> </w:t>
      </w:r>
      <w:r w:rsidR="00676AAB">
        <w:rPr>
          <w:rFonts w:ascii="Arial" w:hAnsi="Arial" w:cs="Arial"/>
          <w:bCs/>
        </w:rPr>
        <w:t>ELI-ERIC</w:t>
      </w:r>
      <w:r>
        <w:rPr>
          <w:rFonts w:ascii="Arial" w:hAnsi="Arial" w:cs="Arial"/>
          <w:bCs/>
        </w:rPr>
        <w:t xml:space="preserve">. Nyní </w:t>
      </w:r>
      <w:r w:rsidR="009B6AF3">
        <w:rPr>
          <w:rFonts w:ascii="Arial" w:hAnsi="Arial" w:cs="Arial"/>
          <w:bCs/>
        </w:rPr>
        <w:t xml:space="preserve">ve fázi dokončování výstavby ELI </w:t>
      </w:r>
      <w:r>
        <w:rPr>
          <w:rFonts w:ascii="Arial" w:hAnsi="Arial" w:cs="Arial"/>
          <w:bCs/>
        </w:rPr>
        <w:t>by mělo být financování provozních nákladů schváleno na období tzv. „start up“ fáze jejího provozu v letech 2018 a 2019</w:t>
      </w:r>
      <w:r w:rsidR="009B6AF3">
        <w:rPr>
          <w:rFonts w:ascii="Arial" w:hAnsi="Arial" w:cs="Arial"/>
          <w:bCs/>
        </w:rPr>
        <w:t>, současně</w:t>
      </w:r>
      <w:r w:rsidR="00D2427B">
        <w:rPr>
          <w:rFonts w:ascii="Arial" w:hAnsi="Arial" w:cs="Arial"/>
          <w:bCs/>
        </w:rPr>
        <w:t xml:space="preserve"> </w:t>
      </w:r>
      <w:r w:rsidR="00D12701">
        <w:rPr>
          <w:rFonts w:ascii="Arial" w:hAnsi="Arial" w:cs="Arial"/>
          <w:bCs/>
        </w:rPr>
        <w:t>je nezbytné zajistit finanční udržitelnost projektu.</w:t>
      </w:r>
      <w:r w:rsidR="00676AAB">
        <w:rPr>
          <w:rFonts w:ascii="Arial" w:hAnsi="Arial" w:cs="Arial"/>
          <w:bCs/>
        </w:rPr>
        <w:t xml:space="preserve"> Předložením tohoto návrhu plní MŠMT úkol stanovený vládou dle výše uvedeného usnesení. </w:t>
      </w:r>
    </w:p>
    <w:p w:rsidR="007C6E83" w:rsidRPr="007C6E83" w:rsidRDefault="001F56F4" w:rsidP="007C6E83">
      <w:pPr>
        <w:suppressAutoHyphens/>
        <w:spacing w:before="120" w:after="120" w:line="240" w:lineRule="auto"/>
        <w:jc w:val="both"/>
        <w:rPr>
          <w:rFonts w:ascii="Arial" w:hAnsi="Arial" w:cs="Arial"/>
          <w:bCs/>
        </w:rPr>
      </w:pPr>
      <w:r w:rsidRPr="00751085">
        <w:rPr>
          <w:rFonts w:ascii="Arial" w:hAnsi="Arial" w:cs="Arial"/>
          <w:bCs/>
        </w:rPr>
        <w:t>Doře</w:t>
      </w:r>
      <w:r w:rsidR="00751085" w:rsidRPr="00751085">
        <w:rPr>
          <w:rFonts w:ascii="Arial" w:hAnsi="Arial" w:cs="Arial"/>
          <w:bCs/>
        </w:rPr>
        <w:t>šení okruhu otázek spojených s ustavením právnické osoby ELI-ERIC</w:t>
      </w:r>
      <w:r w:rsidR="00751085">
        <w:rPr>
          <w:rFonts w:ascii="Arial" w:hAnsi="Arial" w:cs="Arial"/>
          <w:bCs/>
        </w:rPr>
        <w:t>, která</w:t>
      </w:r>
      <w:r w:rsidR="00751085" w:rsidRPr="00751085">
        <w:rPr>
          <w:rFonts w:ascii="Arial" w:hAnsi="Arial" w:cs="Arial"/>
          <w:bCs/>
        </w:rPr>
        <w:t xml:space="preserve"> se má podílet na nákladech</w:t>
      </w:r>
      <w:r w:rsidR="007C6E83" w:rsidRPr="00751085">
        <w:rPr>
          <w:rFonts w:ascii="Arial" w:hAnsi="Arial" w:cs="Arial"/>
          <w:bCs/>
        </w:rPr>
        <w:t xml:space="preserve"> ELI</w:t>
      </w:r>
      <w:r w:rsidR="00751085" w:rsidRPr="00751085">
        <w:rPr>
          <w:rFonts w:ascii="Arial" w:hAnsi="Arial" w:cs="Arial"/>
          <w:bCs/>
        </w:rPr>
        <w:t>.</w:t>
      </w:r>
    </w:p>
    <w:p w:rsidR="001A21F1" w:rsidRDefault="001A21F1" w:rsidP="00F2563B">
      <w:pPr>
        <w:pStyle w:val="Odstavecseseznamem"/>
        <w:numPr>
          <w:ilvl w:val="0"/>
          <w:numId w:val="1"/>
        </w:numPr>
        <w:tabs>
          <w:tab w:val="left" w:pos="540"/>
        </w:tabs>
        <w:spacing w:after="120" w:line="240" w:lineRule="auto"/>
        <w:ind w:left="714" w:hanging="357"/>
        <w:jc w:val="both"/>
        <w:rPr>
          <w:rFonts w:ascii="Arial" w:hAnsi="Arial" w:cs="Arial"/>
          <w:b/>
          <w:u w:val="single"/>
        </w:rPr>
      </w:pPr>
      <w:r w:rsidRPr="001A21F1">
        <w:rPr>
          <w:rFonts w:ascii="Arial" w:hAnsi="Arial" w:cs="Arial"/>
          <w:b/>
          <w:u w:val="single"/>
        </w:rPr>
        <w:t xml:space="preserve">Základní informace o projektu velkých </w:t>
      </w:r>
      <w:r w:rsidR="009B6AF3">
        <w:rPr>
          <w:rFonts w:ascii="Arial" w:hAnsi="Arial" w:cs="Arial"/>
          <w:b/>
          <w:u w:val="single"/>
        </w:rPr>
        <w:t xml:space="preserve">výzkumných </w:t>
      </w:r>
      <w:r w:rsidRPr="001A21F1">
        <w:rPr>
          <w:rFonts w:ascii="Arial" w:hAnsi="Arial" w:cs="Arial"/>
          <w:b/>
          <w:u w:val="single"/>
        </w:rPr>
        <w:t xml:space="preserve">infrastruktur ELI </w:t>
      </w:r>
    </w:p>
    <w:p w:rsidR="00511004" w:rsidRPr="00127136" w:rsidRDefault="00511004" w:rsidP="0065435B">
      <w:pPr>
        <w:spacing w:after="120" w:line="240" w:lineRule="auto"/>
        <w:jc w:val="both"/>
        <w:rPr>
          <w:rFonts w:ascii="Arial" w:hAnsi="Arial" w:cs="Arial"/>
          <w:i/>
        </w:rPr>
      </w:pPr>
      <w:r w:rsidRPr="00127136">
        <w:rPr>
          <w:rFonts w:ascii="Arial" w:hAnsi="Arial" w:cs="Arial"/>
        </w:rPr>
        <w:t>Projekt ELI</w:t>
      </w:r>
      <w:r w:rsidR="0065435B">
        <w:rPr>
          <w:rFonts w:ascii="Arial" w:hAnsi="Arial" w:cs="Arial"/>
        </w:rPr>
        <w:t xml:space="preserve"> schválený usnesením vlády </w:t>
      </w:r>
      <w:r w:rsidRPr="00127136">
        <w:rPr>
          <w:rFonts w:ascii="Arial" w:hAnsi="Arial" w:cs="Arial"/>
        </w:rPr>
        <w:t>ze dne 24. listopadu 2008 č.</w:t>
      </w:r>
      <w:r w:rsidR="00127136">
        <w:rPr>
          <w:rFonts w:ascii="Arial" w:hAnsi="Arial" w:cs="Arial"/>
        </w:rPr>
        <w:t> </w:t>
      </w:r>
      <w:r w:rsidRPr="00127136">
        <w:rPr>
          <w:rFonts w:ascii="Arial" w:hAnsi="Arial" w:cs="Arial"/>
        </w:rPr>
        <w:t xml:space="preserve">1514, je první panevropskou výzkumnou infrastrukturou budovanou v nových členských státech EU. Zároveň jde o pilotní projekt Evropské komise (dále jen „EK“), který využívá strukturálních fondů pro realizaci velkých výzkumných infrastruktur. Evropským strategickým fórem pro výzkumné infrastruktury (dále jen „ESFRI“) byl zahrnut mezi 48 projektů výzkumných infrastruktur, které jsou určeny k realizaci v rámci Evropského výzkumného prostoru.  </w:t>
      </w:r>
    </w:p>
    <w:p w:rsidR="00511004" w:rsidRPr="008B69CC" w:rsidRDefault="00511004" w:rsidP="0065435B">
      <w:pPr>
        <w:spacing w:after="120" w:line="240" w:lineRule="auto"/>
        <w:jc w:val="both"/>
        <w:rPr>
          <w:rFonts w:ascii="Arial" w:hAnsi="Arial" w:cs="Arial"/>
        </w:rPr>
      </w:pPr>
      <w:r w:rsidRPr="00127136">
        <w:rPr>
          <w:rFonts w:ascii="Arial" w:hAnsi="Arial" w:cs="Arial"/>
        </w:rPr>
        <w:t xml:space="preserve">Projekt ELI </w:t>
      </w:r>
      <w:r w:rsidR="00127136" w:rsidRPr="00127136">
        <w:rPr>
          <w:rFonts w:ascii="Arial" w:hAnsi="Arial" w:cs="Arial"/>
        </w:rPr>
        <w:t xml:space="preserve">je jedním ze tří pilířů výzkumné infrastruktury ELI a je umístěn v České republice. Další dva pilíře jsou v Maďarsku (Centrum ELI </w:t>
      </w:r>
      <w:proofErr w:type="spellStart"/>
      <w:r w:rsidR="00127136" w:rsidRPr="00127136">
        <w:rPr>
          <w:rFonts w:ascii="Arial" w:hAnsi="Arial" w:cs="Arial"/>
        </w:rPr>
        <w:t>Attosecond</w:t>
      </w:r>
      <w:proofErr w:type="spellEnd"/>
      <w:r w:rsidR="00127136" w:rsidRPr="00127136">
        <w:rPr>
          <w:rFonts w:ascii="Arial" w:hAnsi="Arial" w:cs="Arial"/>
        </w:rPr>
        <w:t>) a</w:t>
      </w:r>
      <w:r w:rsidR="008B69CC">
        <w:rPr>
          <w:rFonts w:ascii="Arial" w:hAnsi="Arial" w:cs="Arial"/>
        </w:rPr>
        <w:t> </w:t>
      </w:r>
      <w:r w:rsidR="00127136" w:rsidRPr="00127136">
        <w:rPr>
          <w:rFonts w:ascii="Arial" w:hAnsi="Arial" w:cs="Arial"/>
        </w:rPr>
        <w:t xml:space="preserve"> Rumunsku (Centrum ELI </w:t>
      </w:r>
      <w:proofErr w:type="spellStart"/>
      <w:r w:rsidR="00127136" w:rsidRPr="00127136">
        <w:rPr>
          <w:rFonts w:ascii="Arial" w:hAnsi="Arial" w:cs="Arial"/>
        </w:rPr>
        <w:t>Nuclear</w:t>
      </w:r>
      <w:proofErr w:type="spellEnd"/>
      <w:r w:rsidR="00127136" w:rsidRPr="00127136">
        <w:rPr>
          <w:rFonts w:ascii="Arial" w:hAnsi="Arial" w:cs="Arial"/>
        </w:rPr>
        <w:t xml:space="preserve"> </w:t>
      </w:r>
      <w:proofErr w:type="spellStart"/>
      <w:r w:rsidR="00127136" w:rsidRPr="00127136">
        <w:rPr>
          <w:rFonts w:ascii="Arial" w:hAnsi="Arial" w:cs="Arial"/>
        </w:rPr>
        <w:t>Physics</w:t>
      </w:r>
      <w:proofErr w:type="spellEnd"/>
      <w:r w:rsidR="00127136" w:rsidRPr="00127136">
        <w:rPr>
          <w:rFonts w:ascii="Arial" w:hAnsi="Arial" w:cs="Arial"/>
        </w:rPr>
        <w:t>).</w:t>
      </w:r>
    </w:p>
    <w:p w:rsidR="00511004" w:rsidRPr="008B69CC" w:rsidRDefault="00511004" w:rsidP="0065435B">
      <w:pPr>
        <w:pStyle w:val="Normlnweb"/>
        <w:spacing w:before="0" w:beforeAutospacing="0" w:after="120" w:afterAutospacing="0"/>
        <w:jc w:val="both"/>
        <w:rPr>
          <w:rFonts w:ascii="Arial" w:hAnsi="Arial" w:cs="Arial"/>
        </w:rPr>
      </w:pPr>
      <w:r w:rsidRPr="008B69CC">
        <w:rPr>
          <w:rFonts w:ascii="Arial" w:hAnsi="Arial" w:cs="Arial"/>
        </w:rPr>
        <w:t>Realizac</w:t>
      </w:r>
      <w:r w:rsidR="0065435B">
        <w:rPr>
          <w:rFonts w:ascii="Arial" w:hAnsi="Arial" w:cs="Arial"/>
        </w:rPr>
        <w:t>i</w:t>
      </w:r>
      <w:r w:rsidRPr="008B69CC">
        <w:rPr>
          <w:rFonts w:ascii="Arial" w:hAnsi="Arial" w:cs="Arial"/>
        </w:rPr>
        <w:t xml:space="preserve"> ELI v Č</w:t>
      </w:r>
      <w:r w:rsidR="0065435B">
        <w:rPr>
          <w:rFonts w:ascii="Arial" w:hAnsi="Arial" w:cs="Arial"/>
        </w:rPr>
        <w:t>R</w:t>
      </w:r>
      <w:r w:rsidRPr="008B69CC">
        <w:rPr>
          <w:rFonts w:ascii="Arial" w:hAnsi="Arial" w:cs="Arial"/>
        </w:rPr>
        <w:t xml:space="preserve"> má na starosti Fyzikální ústav Akademie věd České republiky, který koordinuje národní konsorcium ELI-CZ zahrnující 14 českých univerzit a</w:t>
      </w:r>
      <w:r w:rsidR="0065435B">
        <w:rPr>
          <w:rFonts w:ascii="Arial" w:hAnsi="Arial" w:cs="Arial"/>
        </w:rPr>
        <w:t> </w:t>
      </w:r>
      <w:r w:rsidRPr="008B69CC">
        <w:rPr>
          <w:rFonts w:ascii="Arial" w:hAnsi="Arial" w:cs="Arial"/>
        </w:rPr>
        <w:t>výzkumných ústavů. Klíčová je podpora M</w:t>
      </w:r>
      <w:r w:rsidR="009B6AF3">
        <w:rPr>
          <w:rFonts w:ascii="Arial" w:hAnsi="Arial" w:cs="Arial"/>
        </w:rPr>
        <w:t>ŠMT</w:t>
      </w:r>
      <w:r w:rsidRPr="008B69CC">
        <w:rPr>
          <w:rFonts w:ascii="Arial" w:hAnsi="Arial" w:cs="Arial"/>
        </w:rPr>
        <w:t xml:space="preserve"> a Středočeského kraje.</w:t>
      </w:r>
    </w:p>
    <w:p w:rsidR="00511004" w:rsidRPr="008B69CC" w:rsidRDefault="00511004" w:rsidP="0065435B">
      <w:pPr>
        <w:spacing w:after="120" w:line="240" w:lineRule="auto"/>
        <w:jc w:val="both"/>
        <w:rPr>
          <w:rFonts w:ascii="Arial" w:hAnsi="Arial" w:cs="Arial"/>
        </w:rPr>
      </w:pPr>
      <w:r w:rsidRPr="008B69CC">
        <w:rPr>
          <w:rFonts w:ascii="Arial" w:hAnsi="Arial" w:cs="Arial"/>
        </w:rPr>
        <w:t>ELI nabízí příležitost, aby se Evropa stala vědeckou špičkou v oblasti laserové techniky</w:t>
      </w:r>
      <w:r w:rsidR="008B69CC" w:rsidRPr="008B69CC">
        <w:rPr>
          <w:rFonts w:ascii="Arial" w:hAnsi="Arial" w:cs="Arial"/>
        </w:rPr>
        <w:t>,</w:t>
      </w:r>
      <w:r w:rsidRPr="008B69CC">
        <w:rPr>
          <w:rFonts w:ascii="Arial" w:hAnsi="Arial" w:cs="Arial"/>
        </w:rPr>
        <w:t xml:space="preserve"> bude velkou příležitostí pro mladé vědce při přípravě na profesionální </w:t>
      </w:r>
      <w:r w:rsidRPr="008B69CC">
        <w:rPr>
          <w:rFonts w:ascii="Arial" w:hAnsi="Arial" w:cs="Arial"/>
        </w:rPr>
        <w:lastRenderedPageBreak/>
        <w:t>vědeckou dráhu, měl by podpořit návrat kvalifikovaných pracovních sil ze zahraničí a</w:t>
      </w:r>
      <w:r w:rsidR="008B69CC">
        <w:rPr>
          <w:rFonts w:ascii="Arial" w:hAnsi="Arial" w:cs="Arial"/>
        </w:rPr>
        <w:t> </w:t>
      </w:r>
      <w:r w:rsidRPr="008B69CC">
        <w:rPr>
          <w:rFonts w:ascii="Arial" w:hAnsi="Arial" w:cs="Arial"/>
        </w:rPr>
        <w:t xml:space="preserve">přilákat výzkumné pracovníky z celého světa. </w:t>
      </w:r>
    </w:p>
    <w:p w:rsidR="00511004" w:rsidRPr="008B69CC" w:rsidRDefault="00511004" w:rsidP="0065435B">
      <w:pPr>
        <w:spacing w:after="120" w:line="240" w:lineRule="auto"/>
        <w:jc w:val="both"/>
        <w:rPr>
          <w:rFonts w:ascii="Arial" w:hAnsi="Arial" w:cs="Arial"/>
        </w:rPr>
      </w:pPr>
      <w:r w:rsidRPr="008B69CC">
        <w:rPr>
          <w:rFonts w:ascii="Arial" w:hAnsi="Arial" w:cs="Arial"/>
        </w:rPr>
        <w:t>Výsledky vědecké práce, kterých dosáhnou týmy v </w:t>
      </w:r>
      <w:proofErr w:type="gramStart"/>
      <w:r w:rsidRPr="008B69CC">
        <w:rPr>
          <w:rFonts w:ascii="Arial" w:hAnsi="Arial" w:cs="Arial"/>
        </w:rPr>
        <w:t>ELI</w:t>
      </w:r>
      <w:proofErr w:type="gramEnd"/>
      <w:r w:rsidRPr="008B69CC">
        <w:rPr>
          <w:rFonts w:ascii="Arial" w:hAnsi="Arial" w:cs="Arial"/>
        </w:rPr>
        <w:t>, budou využívány v biologii, medicíně, chemii a laboratorní astrofyzice. Předpokládá se, že dojde k</w:t>
      </w:r>
      <w:r w:rsidR="001A743E">
        <w:rPr>
          <w:rFonts w:ascii="Arial" w:hAnsi="Arial" w:cs="Arial"/>
        </w:rPr>
        <w:t> </w:t>
      </w:r>
      <w:r w:rsidRPr="008B69CC">
        <w:rPr>
          <w:rFonts w:ascii="Arial" w:hAnsi="Arial" w:cs="Arial"/>
        </w:rPr>
        <w:t>vývoji nových technologií a aplikací v lékařské diagnostice a v radioterapii. Vědci se budou věnovat otázkám termojaderné fúze a nakládání s radioaktivním odpadem.</w:t>
      </w:r>
    </w:p>
    <w:p w:rsidR="009058D7" w:rsidRDefault="00511004" w:rsidP="009058D7">
      <w:pPr>
        <w:spacing w:after="120" w:line="240" w:lineRule="auto"/>
        <w:jc w:val="both"/>
        <w:rPr>
          <w:rFonts w:ascii="Arial" w:hAnsi="Arial" w:cs="Arial"/>
        </w:rPr>
      </w:pPr>
      <w:r w:rsidRPr="008B69CC">
        <w:rPr>
          <w:rFonts w:ascii="Arial" w:hAnsi="Arial" w:cs="Arial"/>
        </w:rPr>
        <w:t xml:space="preserve">Realizace projektu ELI významně ovlivní politický, sociální a socioekonomický rozvoj Evropy.  </w:t>
      </w:r>
    </w:p>
    <w:p w:rsidR="009058D7" w:rsidRPr="009058D7" w:rsidRDefault="009058D7" w:rsidP="009058D7">
      <w:pPr>
        <w:suppressAutoHyphens/>
        <w:spacing w:after="120" w:line="240" w:lineRule="auto"/>
        <w:jc w:val="both"/>
        <w:rPr>
          <w:rFonts w:ascii="Arial" w:hAnsi="Arial" w:cs="Arial"/>
          <w:bCs/>
        </w:rPr>
      </w:pPr>
      <w:r w:rsidRPr="009058D7">
        <w:rPr>
          <w:rFonts w:ascii="Arial" w:hAnsi="Arial" w:cs="Arial"/>
          <w:bCs/>
        </w:rPr>
        <w:t xml:space="preserve">V 1. pol. roku 2017 provedlo MŠMT na základě UV č. 1066/2015 komplexní mezinárodní hodnocení velkých výzkumných infrastruktur ČR (bude předloženo vládě samostatně), ELI byla ohodnocena mezinárodní hodnotící komisí známkou 4, která označuje její kvalitativní úroveň jako druhou nejvyšší. </w:t>
      </w:r>
    </w:p>
    <w:p w:rsidR="00511004" w:rsidRPr="009058D7" w:rsidRDefault="00736378" w:rsidP="00F2563B">
      <w:pPr>
        <w:pStyle w:val="Odstavecseseznamem"/>
        <w:numPr>
          <w:ilvl w:val="0"/>
          <w:numId w:val="1"/>
        </w:numPr>
        <w:spacing w:after="120" w:line="240" w:lineRule="auto"/>
        <w:jc w:val="both"/>
        <w:rPr>
          <w:rFonts w:ascii="Arial" w:hAnsi="Arial" w:cs="Arial"/>
          <w:b/>
          <w:u w:val="single"/>
        </w:rPr>
      </w:pPr>
      <w:r w:rsidRPr="009058D7">
        <w:rPr>
          <w:rFonts w:ascii="Arial" w:hAnsi="Arial" w:cs="Arial"/>
          <w:b/>
          <w:u w:val="single"/>
        </w:rPr>
        <w:t>Financování projektu</w:t>
      </w:r>
    </w:p>
    <w:p w:rsidR="00F4055B" w:rsidRPr="003355A3" w:rsidRDefault="001A743E" w:rsidP="001A743E">
      <w:pPr>
        <w:spacing w:after="120" w:line="240" w:lineRule="auto"/>
        <w:jc w:val="both"/>
        <w:rPr>
          <w:rFonts w:ascii="Arial" w:hAnsi="Arial" w:cs="Arial"/>
        </w:rPr>
      </w:pPr>
      <w:r w:rsidRPr="003355A3">
        <w:rPr>
          <w:rFonts w:ascii="Arial" w:hAnsi="Arial" w:cs="Arial"/>
        </w:rPr>
        <w:t>Náklady na vybudování ELI byly až do konce roku 2015 hrazeny za využití zdrojů Evropského fondu regionálního rozvoje v rámci Operačního programu Výzkum a</w:t>
      </w:r>
      <w:r w:rsidR="003355A3">
        <w:rPr>
          <w:rFonts w:ascii="Arial" w:hAnsi="Arial" w:cs="Arial"/>
        </w:rPr>
        <w:t> </w:t>
      </w:r>
      <w:r w:rsidRPr="003355A3">
        <w:rPr>
          <w:rFonts w:ascii="Arial" w:hAnsi="Arial" w:cs="Arial"/>
        </w:rPr>
        <w:t>vývoj pro inovac</w:t>
      </w:r>
      <w:r w:rsidR="00F4055B" w:rsidRPr="003355A3">
        <w:rPr>
          <w:rFonts w:ascii="Arial" w:hAnsi="Arial" w:cs="Arial"/>
        </w:rPr>
        <w:t xml:space="preserve">e (dále jen „OP </w:t>
      </w:r>
      <w:proofErr w:type="spellStart"/>
      <w:r w:rsidR="00F4055B" w:rsidRPr="003355A3">
        <w:rPr>
          <w:rFonts w:ascii="Arial" w:hAnsi="Arial" w:cs="Arial"/>
        </w:rPr>
        <w:t>VaVpI</w:t>
      </w:r>
      <w:proofErr w:type="spellEnd"/>
      <w:r w:rsidR="00F4055B" w:rsidRPr="003355A3">
        <w:rPr>
          <w:rFonts w:ascii="Arial" w:hAnsi="Arial" w:cs="Arial"/>
        </w:rPr>
        <w:t>“). Konstrukční fáze ELI je nyní financována v rámci Operačního programu Výzkumu, vývoje a vzdělávání (dále jen „OP VVV“), přičemž dokončení se předpokládá v průběhu roku 2018.</w:t>
      </w:r>
    </w:p>
    <w:p w:rsidR="001A743E" w:rsidRPr="003355A3" w:rsidRDefault="00F4055B" w:rsidP="001A743E">
      <w:pPr>
        <w:spacing w:after="120" w:line="240" w:lineRule="auto"/>
        <w:jc w:val="both"/>
        <w:rPr>
          <w:rFonts w:ascii="Arial" w:hAnsi="Arial" w:cs="Arial"/>
        </w:rPr>
      </w:pPr>
      <w:r w:rsidRPr="003355A3">
        <w:rPr>
          <w:rFonts w:ascii="Arial" w:hAnsi="Arial" w:cs="Arial"/>
        </w:rPr>
        <w:t xml:space="preserve">V roce 2018 se předpokládá </w:t>
      </w:r>
      <w:r w:rsidR="003355A3">
        <w:rPr>
          <w:rFonts w:ascii="Arial" w:hAnsi="Arial" w:cs="Arial"/>
        </w:rPr>
        <w:t xml:space="preserve">dokončení ELI a rovněž </w:t>
      </w:r>
      <w:r w:rsidRPr="003355A3">
        <w:rPr>
          <w:rFonts w:ascii="Arial" w:hAnsi="Arial" w:cs="Arial"/>
        </w:rPr>
        <w:t xml:space="preserve">ustavení právnické osoby ELI-ERIC, které bude zajištěno prostřednictvím MŠMT. Provozní fáze a další reinvestiční náklady ELI budou financovány z příspěvků členských států právnické osoby ELI-ERIC (subjektu </w:t>
      </w:r>
      <w:r w:rsidR="003355A3" w:rsidRPr="003355A3">
        <w:rPr>
          <w:rFonts w:ascii="Arial" w:hAnsi="Arial" w:cs="Arial"/>
        </w:rPr>
        <w:t>ustanovovaného</w:t>
      </w:r>
      <w:r w:rsidRPr="003355A3">
        <w:rPr>
          <w:rFonts w:ascii="Arial" w:hAnsi="Arial" w:cs="Arial"/>
        </w:rPr>
        <w:t xml:space="preserve"> Evropskou komisí na žádost jeho zakládajících států, který by měl zabezpečit organizaci jednotlivých </w:t>
      </w:r>
      <w:r w:rsidR="003355A3" w:rsidRPr="003355A3">
        <w:rPr>
          <w:rFonts w:ascii="Arial" w:hAnsi="Arial" w:cs="Arial"/>
        </w:rPr>
        <w:t>pilířů</w:t>
      </w:r>
      <w:r w:rsidRPr="003355A3">
        <w:rPr>
          <w:rFonts w:ascii="Arial" w:hAnsi="Arial" w:cs="Arial"/>
        </w:rPr>
        <w:t xml:space="preserve"> ELI po dokončení jejich konstruk</w:t>
      </w:r>
      <w:r w:rsidR="003355A3">
        <w:rPr>
          <w:rFonts w:ascii="Arial" w:hAnsi="Arial" w:cs="Arial"/>
        </w:rPr>
        <w:t>ční fáze</w:t>
      </w:r>
      <w:r w:rsidRPr="003355A3">
        <w:rPr>
          <w:rFonts w:ascii="Arial" w:hAnsi="Arial" w:cs="Arial"/>
        </w:rPr>
        <w:t xml:space="preserve"> a</w:t>
      </w:r>
      <w:r w:rsidR="003355A3">
        <w:rPr>
          <w:rFonts w:ascii="Arial" w:hAnsi="Arial" w:cs="Arial"/>
        </w:rPr>
        <w:t> </w:t>
      </w:r>
      <w:r w:rsidRPr="003355A3">
        <w:rPr>
          <w:rFonts w:ascii="Arial" w:hAnsi="Arial" w:cs="Arial"/>
        </w:rPr>
        <w:t>zpřístupňovat ELI uživatel</w:t>
      </w:r>
      <w:r w:rsidR="003355A3">
        <w:rPr>
          <w:rFonts w:ascii="Arial" w:hAnsi="Arial" w:cs="Arial"/>
        </w:rPr>
        <w:t>ům</w:t>
      </w:r>
      <w:r w:rsidRPr="003355A3">
        <w:rPr>
          <w:rFonts w:ascii="Arial" w:hAnsi="Arial" w:cs="Arial"/>
        </w:rPr>
        <w:t xml:space="preserve"> na základě politiky otevřeného přístupu</w:t>
      </w:r>
      <w:r w:rsidR="003355A3">
        <w:rPr>
          <w:rFonts w:ascii="Arial" w:hAnsi="Arial" w:cs="Arial"/>
        </w:rPr>
        <w:t>)</w:t>
      </w:r>
      <w:r w:rsidRPr="003355A3">
        <w:rPr>
          <w:rFonts w:ascii="Arial" w:hAnsi="Arial" w:cs="Arial"/>
        </w:rPr>
        <w:t xml:space="preserve">. </w:t>
      </w:r>
    </w:p>
    <w:p w:rsidR="00CB3AC9" w:rsidRPr="00CB3AC9" w:rsidRDefault="003355A3" w:rsidP="009058D7">
      <w:pPr>
        <w:suppressAutoHyphens/>
        <w:spacing w:after="120" w:line="240" w:lineRule="auto"/>
        <w:jc w:val="both"/>
        <w:rPr>
          <w:rFonts w:ascii="Arial" w:hAnsi="Arial" w:cs="Arial"/>
          <w:bCs/>
        </w:rPr>
      </w:pPr>
      <w:r w:rsidRPr="00CB3AC9">
        <w:rPr>
          <w:rFonts w:ascii="Arial" w:hAnsi="Arial" w:cs="Arial"/>
          <w:bCs/>
        </w:rPr>
        <w:t xml:space="preserve">Konstrukční fáze ELI je financována z prostředků ESIF, provozní fáze a další re-investiční náklady ELI budou financovány již z příspěvků členských států právnické osoby ELI-ERIC. </w:t>
      </w:r>
    </w:p>
    <w:p w:rsidR="003355A3" w:rsidRPr="009058D7" w:rsidRDefault="003355A3" w:rsidP="009058D7">
      <w:pPr>
        <w:suppressAutoHyphens/>
        <w:spacing w:after="120" w:line="240" w:lineRule="auto"/>
        <w:jc w:val="both"/>
        <w:rPr>
          <w:rFonts w:ascii="Arial" w:hAnsi="Arial" w:cs="Arial"/>
          <w:b/>
          <w:bCs/>
        </w:rPr>
      </w:pPr>
      <w:r w:rsidRPr="009058D7">
        <w:rPr>
          <w:rFonts w:ascii="Arial" w:hAnsi="Arial" w:cs="Arial"/>
          <w:b/>
          <w:bCs/>
        </w:rPr>
        <w:t>V současné době (8/2017) je proces ustavení ELI-ERIC ve fázi před předložením aplikace do</w:t>
      </w:r>
      <w:r w:rsidR="00CB3AC9" w:rsidRPr="009058D7">
        <w:rPr>
          <w:rFonts w:ascii="Arial" w:hAnsi="Arial" w:cs="Arial"/>
          <w:b/>
          <w:bCs/>
        </w:rPr>
        <w:t> </w:t>
      </w:r>
      <w:r w:rsidRPr="009058D7">
        <w:rPr>
          <w:rFonts w:ascii="Arial" w:hAnsi="Arial" w:cs="Arial"/>
          <w:b/>
          <w:bCs/>
        </w:rPr>
        <w:t>tzv. „step 2“, kdy je potřeba vyřešit na vysoké politické úrovni následující záležitosti:</w:t>
      </w:r>
    </w:p>
    <w:p w:rsidR="003355A3" w:rsidRPr="009058D7" w:rsidRDefault="003355A3" w:rsidP="00261C45">
      <w:pPr>
        <w:pStyle w:val="Odstavecseseznamem"/>
        <w:numPr>
          <w:ilvl w:val="0"/>
          <w:numId w:val="2"/>
        </w:numPr>
        <w:suppressAutoHyphens/>
        <w:spacing w:after="120" w:line="240" w:lineRule="auto"/>
        <w:ind w:left="709" w:hanging="283"/>
        <w:jc w:val="both"/>
        <w:rPr>
          <w:rFonts w:ascii="Arial" w:hAnsi="Arial" w:cs="Arial"/>
          <w:b/>
          <w:bCs/>
        </w:rPr>
      </w:pPr>
      <w:r w:rsidRPr="009058D7">
        <w:rPr>
          <w:rFonts w:ascii="Arial" w:hAnsi="Arial" w:cs="Arial"/>
          <w:b/>
          <w:bCs/>
        </w:rPr>
        <w:t>stanovení pořadí hostitelských států sídla ELI-ERIC, tj. pořadí rotace hostitelských států sídla ELI-ERIC pro první 9letý cyklus jeho rotace,</w:t>
      </w:r>
    </w:p>
    <w:p w:rsidR="003355A3" w:rsidRPr="009058D7" w:rsidRDefault="003355A3" w:rsidP="00261C45">
      <w:pPr>
        <w:pStyle w:val="Odstavecseseznamem"/>
        <w:numPr>
          <w:ilvl w:val="0"/>
          <w:numId w:val="2"/>
        </w:numPr>
        <w:suppressAutoHyphens/>
        <w:spacing w:after="120" w:line="240" w:lineRule="auto"/>
        <w:ind w:left="709" w:hanging="283"/>
        <w:jc w:val="both"/>
        <w:rPr>
          <w:rFonts w:ascii="Arial" w:hAnsi="Arial" w:cs="Arial"/>
          <w:b/>
          <w:bCs/>
        </w:rPr>
      </w:pPr>
      <w:r w:rsidRPr="009058D7">
        <w:rPr>
          <w:rFonts w:ascii="Arial" w:hAnsi="Arial" w:cs="Arial"/>
          <w:b/>
          <w:bCs/>
        </w:rPr>
        <w:t>stanovení nákladů ELI na potřebné úrovni detailu,</w:t>
      </w:r>
    </w:p>
    <w:p w:rsidR="003355A3" w:rsidRPr="009058D7" w:rsidRDefault="003355A3" w:rsidP="00261C45">
      <w:pPr>
        <w:pStyle w:val="Odstavecseseznamem"/>
        <w:numPr>
          <w:ilvl w:val="0"/>
          <w:numId w:val="2"/>
        </w:numPr>
        <w:suppressAutoHyphens/>
        <w:spacing w:after="120" w:line="240" w:lineRule="auto"/>
        <w:ind w:left="709" w:hanging="283"/>
        <w:jc w:val="both"/>
        <w:rPr>
          <w:rFonts w:ascii="Arial" w:hAnsi="Arial" w:cs="Arial"/>
          <w:b/>
          <w:bCs/>
        </w:rPr>
      </w:pPr>
      <w:r w:rsidRPr="009058D7">
        <w:rPr>
          <w:rFonts w:ascii="Arial" w:hAnsi="Arial" w:cs="Arial"/>
          <w:b/>
          <w:bCs/>
        </w:rPr>
        <w:t>stanovení okruhu zakladatelských členských států ELI-ERIC.</w:t>
      </w:r>
    </w:p>
    <w:p w:rsidR="003355A3" w:rsidRPr="00CB3AC9" w:rsidRDefault="003355A3" w:rsidP="003355A3">
      <w:pPr>
        <w:suppressAutoHyphens/>
        <w:spacing w:before="120" w:after="120"/>
        <w:jc w:val="both"/>
        <w:rPr>
          <w:rFonts w:ascii="Arial" w:hAnsi="Arial" w:cs="Arial"/>
          <w:bCs/>
        </w:rPr>
      </w:pPr>
      <w:r w:rsidRPr="00CB3AC9">
        <w:rPr>
          <w:rFonts w:ascii="Arial" w:hAnsi="Arial" w:cs="Arial"/>
          <w:bCs/>
        </w:rPr>
        <w:t>Postoupení žádosti „step 2“ lze v optimální variantě očekávat v průběhu 4. čtvrtletí 2017.</w:t>
      </w:r>
    </w:p>
    <w:p w:rsidR="003355A3" w:rsidRPr="009058D7" w:rsidRDefault="003355A3" w:rsidP="009058D7">
      <w:pPr>
        <w:suppressAutoHyphens/>
        <w:spacing w:after="120" w:line="240" w:lineRule="auto"/>
        <w:jc w:val="both"/>
        <w:rPr>
          <w:rFonts w:ascii="Arial" w:hAnsi="Arial" w:cs="Arial"/>
          <w:bCs/>
        </w:rPr>
      </w:pPr>
      <w:r w:rsidRPr="009058D7">
        <w:rPr>
          <w:rFonts w:ascii="Arial" w:hAnsi="Arial" w:cs="Arial"/>
          <w:bCs/>
        </w:rPr>
        <w:t xml:space="preserve">Provozní náklady ELI jsou financovány MŠMT formou projektu „velké výzkumné infrastruktury“ na základě </w:t>
      </w:r>
      <w:r w:rsidR="009058D7" w:rsidRPr="009058D7">
        <w:rPr>
          <w:rFonts w:ascii="Arial" w:hAnsi="Arial" w:cs="Arial"/>
          <w:bCs/>
        </w:rPr>
        <w:t xml:space="preserve">usnesení vlády ze dne 21. </w:t>
      </w:r>
      <w:r w:rsidR="009058D7">
        <w:rPr>
          <w:rFonts w:ascii="Arial" w:hAnsi="Arial" w:cs="Arial"/>
          <w:bCs/>
        </w:rPr>
        <w:t>p</w:t>
      </w:r>
      <w:r w:rsidR="009058D7" w:rsidRPr="009058D7">
        <w:rPr>
          <w:rFonts w:ascii="Arial" w:hAnsi="Arial" w:cs="Arial"/>
          <w:bCs/>
        </w:rPr>
        <w:t>rosince 2015 č. </w:t>
      </w:r>
      <w:r w:rsidRPr="009058D7">
        <w:rPr>
          <w:rFonts w:ascii="Arial" w:hAnsi="Arial" w:cs="Arial"/>
          <w:bCs/>
        </w:rPr>
        <w:t>1066 na</w:t>
      </w:r>
      <w:r w:rsidR="00751085">
        <w:rPr>
          <w:rFonts w:ascii="Arial" w:hAnsi="Arial" w:cs="Arial"/>
          <w:bCs/>
        </w:rPr>
        <w:t> </w:t>
      </w:r>
      <w:r w:rsidRPr="009058D7">
        <w:rPr>
          <w:rFonts w:ascii="Arial" w:hAnsi="Arial" w:cs="Arial"/>
          <w:bCs/>
        </w:rPr>
        <w:t>období 2016 a</w:t>
      </w:r>
      <w:r w:rsidR="009058D7" w:rsidRPr="009058D7">
        <w:rPr>
          <w:rFonts w:ascii="Arial" w:hAnsi="Arial" w:cs="Arial"/>
          <w:bCs/>
        </w:rPr>
        <w:t> </w:t>
      </w:r>
      <w:r w:rsidRPr="009058D7">
        <w:rPr>
          <w:rFonts w:ascii="Arial" w:hAnsi="Arial" w:cs="Arial"/>
          <w:bCs/>
        </w:rPr>
        <w:t xml:space="preserve">2017. Nyní by mělo být financování provozních nákladů </w:t>
      </w:r>
      <w:r w:rsidR="00751085" w:rsidRPr="009058D7">
        <w:rPr>
          <w:rFonts w:ascii="Arial" w:hAnsi="Arial" w:cs="Arial"/>
          <w:bCs/>
        </w:rPr>
        <w:t>ELI schváleno</w:t>
      </w:r>
      <w:r w:rsidRPr="009058D7">
        <w:rPr>
          <w:rFonts w:ascii="Arial" w:hAnsi="Arial" w:cs="Arial"/>
          <w:bCs/>
        </w:rPr>
        <w:t xml:space="preserve"> na období tzv. „start up“ fáze jejího provozu v letech 2018 a</w:t>
      </w:r>
      <w:r w:rsidR="009058D7">
        <w:rPr>
          <w:rFonts w:ascii="Arial" w:hAnsi="Arial" w:cs="Arial"/>
          <w:bCs/>
        </w:rPr>
        <w:t> </w:t>
      </w:r>
      <w:r w:rsidRPr="009058D7">
        <w:rPr>
          <w:rFonts w:ascii="Arial" w:hAnsi="Arial" w:cs="Arial"/>
          <w:bCs/>
        </w:rPr>
        <w:t xml:space="preserve">2019. </w:t>
      </w:r>
    </w:p>
    <w:p w:rsidR="00CB3AC9" w:rsidRPr="009058D7" w:rsidRDefault="003355A3" w:rsidP="00355D65">
      <w:pPr>
        <w:suppressAutoHyphens/>
        <w:spacing w:after="120" w:line="240" w:lineRule="auto"/>
        <w:jc w:val="both"/>
        <w:rPr>
          <w:rFonts w:ascii="Arial" w:hAnsi="Arial" w:cs="Arial"/>
          <w:bCs/>
        </w:rPr>
      </w:pPr>
      <w:r w:rsidRPr="009058D7">
        <w:rPr>
          <w:rFonts w:ascii="Arial" w:hAnsi="Arial" w:cs="Arial"/>
          <w:bCs/>
        </w:rPr>
        <w:t>Součástí materiálu MŠMT je i rozpis nákla</w:t>
      </w:r>
      <w:r w:rsidR="00751085">
        <w:rPr>
          <w:rFonts w:ascii="Arial" w:hAnsi="Arial" w:cs="Arial"/>
          <w:bCs/>
        </w:rPr>
        <w:t>dů a indikativního rozpočtu ELI</w:t>
      </w:r>
      <w:r w:rsidRPr="009058D7">
        <w:rPr>
          <w:rFonts w:ascii="Arial" w:hAnsi="Arial" w:cs="Arial"/>
          <w:bCs/>
        </w:rPr>
        <w:t xml:space="preserve">, kdy vzhledem ke stávající rozpočtové situaci na straně </w:t>
      </w:r>
      <w:r w:rsidR="00CB3AC9" w:rsidRPr="009058D7">
        <w:rPr>
          <w:rFonts w:ascii="Arial" w:hAnsi="Arial" w:cs="Arial"/>
          <w:bCs/>
        </w:rPr>
        <w:t>ne</w:t>
      </w:r>
      <w:r w:rsidR="009515F8">
        <w:rPr>
          <w:rFonts w:ascii="Arial" w:hAnsi="Arial" w:cs="Arial"/>
          <w:bCs/>
        </w:rPr>
        <w:t>-</w:t>
      </w:r>
      <w:r w:rsidR="00CB3AC9" w:rsidRPr="009058D7">
        <w:rPr>
          <w:rFonts w:ascii="Arial" w:hAnsi="Arial" w:cs="Arial"/>
          <w:bCs/>
        </w:rPr>
        <w:t>hostitelských</w:t>
      </w:r>
      <w:r w:rsidRPr="009058D7">
        <w:rPr>
          <w:rFonts w:ascii="Arial" w:hAnsi="Arial" w:cs="Arial"/>
          <w:bCs/>
        </w:rPr>
        <w:t xml:space="preserve"> států je nezbytné </w:t>
      </w:r>
      <w:r w:rsidRPr="009058D7">
        <w:rPr>
          <w:rFonts w:ascii="Arial" w:hAnsi="Arial" w:cs="Arial"/>
          <w:bCs/>
        </w:rPr>
        <w:lastRenderedPageBreak/>
        <w:t>čekat, že příspěvek hostitelských států ELI během let 2018 až 2019 bude muset být</w:t>
      </w:r>
      <w:r w:rsidR="00CB3AC9" w:rsidRPr="009058D7">
        <w:rPr>
          <w:rFonts w:ascii="Arial" w:hAnsi="Arial" w:cs="Arial"/>
          <w:bCs/>
        </w:rPr>
        <w:t xml:space="preserve"> vyšší než původně navrhovaný, a tyto státy budou muset uhradit i veškeré rozpočtové deficity do plných 100 % provozních nákladů, které neuhradí ostatní státy. </w:t>
      </w:r>
    </w:p>
    <w:p w:rsidR="00E14D66" w:rsidRPr="009058D7" w:rsidRDefault="00D86765" w:rsidP="00355D65">
      <w:pPr>
        <w:suppressAutoHyphens/>
        <w:spacing w:after="120" w:line="240" w:lineRule="auto"/>
        <w:jc w:val="both"/>
        <w:rPr>
          <w:rFonts w:ascii="Arial" w:hAnsi="Arial" w:cs="Arial"/>
          <w:bCs/>
        </w:rPr>
      </w:pPr>
      <w:r w:rsidRPr="009058D7">
        <w:rPr>
          <w:rFonts w:ascii="Arial" w:hAnsi="Arial" w:cs="Arial"/>
          <w:bCs/>
        </w:rPr>
        <w:t>Výše účelové podpory MŠMT na ELI v letech 2016 až 2017 je celkem 102,77 mil. Kč, pro</w:t>
      </w:r>
      <w:r w:rsidR="00CB3AC9" w:rsidRPr="009058D7">
        <w:rPr>
          <w:rFonts w:ascii="Arial" w:hAnsi="Arial" w:cs="Arial"/>
          <w:bCs/>
        </w:rPr>
        <w:t> </w:t>
      </w:r>
      <w:r w:rsidRPr="009058D7">
        <w:rPr>
          <w:rFonts w:ascii="Arial" w:hAnsi="Arial" w:cs="Arial"/>
          <w:bCs/>
        </w:rPr>
        <w:t>roky 2018 až 2019 navrhuje MŠMT účelovou podporu ve výši celkem 500 mil. Kč (250 mil. Kč ročně), kdy toto financování má být zajištěno z účelových prostředků</w:t>
      </w:r>
      <w:r w:rsidR="00E14D66" w:rsidRPr="009058D7">
        <w:rPr>
          <w:rFonts w:ascii="Arial" w:hAnsi="Arial" w:cs="Arial"/>
          <w:bCs/>
        </w:rPr>
        <w:t xml:space="preserve"> MŠMT „projekty velkých výzkumných infrastruktur“. </w:t>
      </w:r>
    </w:p>
    <w:p w:rsidR="00E14D66" w:rsidRPr="009058D7" w:rsidRDefault="00E14D66" w:rsidP="00355D65">
      <w:pPr>
        <w:suppressAutoHyphens/>
        <w:spacing w:after="120" w:line="240" w:lineRule="auto"/>
        <w:jc w:val="both"/>
        <w:rPr>
          <w:rFonts w:ascii="Arial" w:hAnsi="Arial" w:cs="Arial"/>
          <w:bCs/>
        </w:rPr>
      </w:pPr>
      <w:r w:rsidRPr="009058D7">
        <w:rPr>
          <w:rFonts w:ascii="Arial" w:hAnsi="Arial" w:cs="Arial"/>
          <w:bCs/>
        </w:rPr>
        <w:t xml:space="preserve">Kromě účelových prostředků MŠMT se má na financování provozních nákladů ELI podílet konsorcium ELI-ERIC, tyto prostředky však dosáhnou významnějšího podílu až po roce 2019. Z toho důvodu bude dle MŠMT nezbytné dříve předpokládaný podíl ELI-ERIC dofinancovat v letech 2018-2020 ze státního rozpočtu ČR na </w:t>
      </w:r>
      <w:proofErr w:type="spellStart"/>
      <w:r w:rsidRPr="009058D7">
        <w:rPr>
          <w:rFonts w:ascii="Arial" w:hAnsi="Arial" w:cs="Arial"/>
          <w:bCs/>
        </w:rPr>
        <w:t>VaVaI</w:t>
      </w:r>
      <w:proofErr w:type="spellEnd"/>
      <w:r w:rsidRPr="009058D7">
        <w:rPr>
          <w:rFonts w:ascii="Arial" w:hAnsi="Arial" w:cs="Arial"/>
          <w:bCs/>
        </w:rPr>
        <w:t xml:space="preserve"> a to z navýšení RVO u kapitoly Akademie věd ČR - dle návrhu rozpočtu na </w:t>
      </w:r>
      <w:proofErr w:type="spellStart"/>
      <w:r w:rsidRPr="009058D7">
        <w:rPr>
          <w:rFonts w:ascii="Arial" w:hAnsi="Arial" w:cs="Arial"/>
          <w:bCs/>
        </w:rPr>
        <w:t>VaVaI</w:t>
      </w:r>
      <w:proofErr w:type="spellEnd"/>
      <w:r w:rsidRPr="009058D7">
        <w:rPr>
          <w:rFonts w:ascii="Arial" w:hAnsi="Arial" w:cs="Arial"/>
          <w:bCs/>
        </w:rPr>
        <w:t xml:space="preserve"> na rok 2018+ schváleného UV č. 385/2017 je 210 mil. Kč ročně (od roku 2018 a dále) alokováno v kapitole AV ČR. </w:t>
      </w:r>
    </w:p>
    <w:p w:rsidR="00511004" w:rsidRPr="009058D7" w:rsidRDefault="00736378" w:rsidP="00F2563B">
      <w:pPr>
        <w:pStyle w:val="Odstavecseseznamem"/>
        <w:numPr>
          <w:ilvl w:val="0"/>
          <w:numId w:val="1"/>
        </w:numPr>
        <w:spacing w:after="120" w:line="240" w:lineRule="auto"/>
        <w:jc w:val="both"/>
        <w:rPr>
          <w:rFonts w:ascii="Arial" w:hAnsi="Arial" w:cs="Arial"/>
          <w:b/>
          <w:u w:val="single"/>
          <w:lang w:eastAsia="x-none"/>
        </w:rPr>
      </w:pPr>
      <w:r w:rsidRPr="009058D7">
        <w:rPr>
          <w:rFonts w:ascii="Arial" w:hAnsi="Arial" w:cs="Arial"/>
          <w:b/>
          <w:u w:val="single"/>
          <w:lang w:eastAsia="x-none"/>
        </w:rPr>
        <w:t>Soulad se strategickými dokumenty</w:t>
      </w:r>
    </w:p>
    <w:p w:rsidR="00736378" w:rsidRPr="00B321A6" w:rsidRDefault="00736378" w:rsidP="00B321A6">
      <w:pPr>
        <w:spacing w:after="120" w:line="240" w:lineRule="auto"/>
        <w:jc w:val="both"/>
        <w:rPr>
          <w:rFonts w:ascii="Arial" w:hAnsi="Arial" w:cs="Arial"/>
          <w:lang w:eastAsia="x-none"/>
        </w:rPr>
      </w:pPr>
      <w:r w:rsidRPr="00B321A6">
        <w:rPr>
          <w:rFonts w:ascii="Arial" w:hAnsi="Arial" w:cs="Arial"/>
          <w:lang w:eastAsia="x-none"/>
        </w:rPr>
        <w:t>Projekt ELI je součástí Cestovní mapy ČR velkých infrastruktur pro výzkum, experimentální vývoj a inovace</w:t>
      </w:r>
      <w:r w:rsidR="00B321A6" w:rsidRPr="00B321A6">
        <w:rPr>
          <w:rFonts w:ascii="Arial" w:hAnsi="Arial" w:cs="Arial"/>
          <w:lang w:eastAsia="x-none"/>
        </w:rPr>
        <w:t xml:space="preserve"> i ESFRI </w:t>
      </w:r>
      <w:proofErr w:type="spellStart"/>
      <w:r w:rsidR="00B321A6" w:rsidRPr="00B321A6">
        <w:rPr>
          <w:rFonts w:ascii="Arial" w:hAnsi="Arial" w:cs="Arial"/>
          <w:lang w:eastAsia="x-none"/>
        </w:rPr>
        <w:t>Roadmap</w:t>
      </w:r>
      <w:proofErr w:type="spellEnd"/>
      <w:r w:rsidR="00B321A6" w:rsidRPr="00B321A6">
        <w:rPr>
          <w:rFonts w:ascii="Arial" w:hAnsi="Arial" w:cs="Arial"/>
          <w:lang w:eastAsia="x-none"/>
        </w:rPr>
        <w:t xml:space="preserve"> (ESFRI, </w:t>
      </w:r>
      <w:proofErr w:type="spellStart"/>
      <w:r w:rsidR="00B321A6" w:rsidRPr="00B321A6">
        <w:rPr>
          <w:rFonts w:ascii="Arial" w:hAnsi="Arial" w:cs="Arial"/>
          <w:lang w:eastAsia="x-none"/>
        </w:rPr>
        <w:t>European</w:t>
      </w:r>
      <w:proofErr w:type="spellEnd"/>
      <w:r w:rsidR="00B321A6" w:rsidRPr="00B321A6">
        <w:rPr>
          <w:rFonts w:ascii="Arial" w:hAnsi="Arial" w:cs="Arial"/>
          <w:lang w:eastAsia="x-none"/>
        </w:rPr>
        <w:t xml:space="preserve"> </w:t>
      </w:r>
      <w:proofErr w:type="spellStart"/>
      <w:r w:rsidR="00B321A6" w:rsidRPr="00B321A6">
        <w:rPr>
          <w:rFonts w:ascii="Arial" w:hAnsi="Arial" w:cs="Arial"/>
          <w:lang w:eastAsia="x-none"/>
        </w:rPr>
        <w:t>Strategy</w:t>
      </w:r>
      <w:proofErr w:type="spellEnd"/>
      <w:r w:rsidR="00B321A6" w:rsidRPr="00B321A6">
        <w:rPr>
          <w:rFonts w:ascii="Arial" w:hAnsi="Arial" w:cs="Arial"/>
          <w:lang w:eastAsia="x-none"/>
        </w:rPr>
        <w:t xml:space="preserve"> </w:t>
      </w:r>
      <w:proofErr w:type="spellStart"/>
      <w:r w:rsidR="00B321A6" w:rsidRPr="00B321A6">
        <w:rPr>
          <w:rFonts w:ascii="Arial" w:hAnsi="Arial" w:cs="Arial"/>
          <w:lang w:eastAsia="x-none"/>
        </w:rPr>
        <w:t>forum</w:t>
      </w:r>
      <w:proofErr w:type="spellEnd"/>
      <w:r w:rsidR="00B321A6" w:rsidRPr="00B321A6">
        <w:rPr>
          <w:rFonts w:ascii="Arial" w:hAnsi="Arial" w:cs="Arial"/>
          <w:lang w:eastAsia="x-none"/>
        </w:rPr>
        <w:t xml:space="preserve"> </w:t>
      </w:r>
      <w:proofErr w:type="spellStart"/>
      <w:r w:rsidR="00B321A6" w:rsidRPr="00B321A6">
        <w:rPr>
          <w:rFonts w:ascii="Arial" w:hAnsi="Arial" w:cs="Arial"/>
          <w:lang w:eastAsia="x-none"/>
        </w:rPr>
        <w:t>of</w:t>
      </w:r>
      <w:proofErr w:type="spellEnd"/>
      <w:r w:rsidR="00B321A6" w:rsidRPr="00B321A6">
        <w:rPr>
          <w:rFonts w:ascii="Arial" w:hAnsi="Arial" w:cs="Arial"/>
          <w:lang w:eastAsia="x-none"/>
        </w:rPr>
        <w:t xml:space="preserve"> </w:t>
      </w:r>
      <w:proofErr w:type="spellStart"/>
      <w:r w:rsidR="00B321A6" w:rsidRPr="00B321A6">
        <w:rPr>
          <w:rFonts w:ascii="Arial" w:hAnsi="Arial" w:cs="Arial"/>
          <w:lang w:eastAsia="x-none"/>
        </w:rPr>
        <w:t>research</w:t>
      </w:r>
      <w:proofErr w:type="spellEnd"/>
      <w:r w:rsidR="00B321A6" w:rsidRPr="00B321A6">
        <w:rPr>
          <w:rFonts w:ascii="Arial" w:hAnsi="Arial" w:cs="Arial"/>
          <w:lang w:eastAsia="x-none"/>
        </w:rPr>
        <w:t xml:space="preserve"> </w:t>
      </w:r>
      <w:proofErr w:type="spellStart"/>
      <w:r w:rsidR="00B321A6" w:rsidRPr="00B321A6">
        <w:rPr>
          <w:rFonts w:ascii="Arial" w:hAnsi="Arial" w:cs="Arial"/>
          <w:lang w:eastAsia="x-none"/>
        </w:rPr>
        <w:t>Infrastructures</w:t>
      </w:r>
      <w:proofErr w:type="spellEnd"/>
      <w:r w:rsidR="00B321A6" w:rsidRPr="00B321A6">
        <w:rPr>
          <w:rFonts w:ascii="Arial" w:hAnsi="Arial" w:cs="Arial"/>
          <w:lang w:eastAsia="x-none"/>
        </w:rPr>
        <w:t>), který byl publikován v roce 2006 a definoval výzkumné infrastruktury celoevropského významu a odpovídající dlouhodobým potřebám evropské výzkumné komunity.</w:t>
      </w:r>
      <w:r w:rsidRPr="00B321A6">
        <w:rPr>
          <w:rFonts w:ascii="Arial" w:hAnsi="Arial" w:cs="Arial"/>
          <w:lang w:eastAsia="x-none"/>
        </w:rPr>
        <w:t xml:space="preserve"> </w:t>
      </w:r>
    </w:p>
    <w:p w:rsidR="00736378" w:rsidRDefault="00736378" w:rsidP="00B321A6">
      <w:pPr>
        <w:spacing w:after="120" w:line="240" w:lineRule="auto"/>
        <w:jc w:val="both"/>
        <w:rPr>
          <w:rFonts w:ascii="Arial" w:hAnsi="Arial" w:cs="Arial"/>
        </w:rPr>
      </w:pPr>
      <w:r w:rsidRPr="00B321A6">
        <w:rPr>
          <w:rFonts w:ascii="Arial" w:hAnsi="Arial" w:cs="Arial"/>
        </w:rPr>
        <w:t>Projekt ELI svými cíli přispívá k realizaci Národní politiky výzkumu, vývoje a inovací na léta na léta 2016 – 2020, která byla schválena usnesením vlády ze dne 17. února 2016 č. 135 a naplňuje několik priorit obsažených v dokumentu Národní priority orientovaného výzkumu, experimentálního vývoje a inovací schválených usnesením vlády ze dne 19. července 2012 č. 552.  </w:t>
      </w:r>
    </w:p>
    <w:p w:rsidR="00B321A6" w:rsidRPr="00B321A6" w:rsidRDefault="00B321A6" w:rsidP="00F2563B">
      <w:pPr>
        <w:pStyle w:val="Odstavecseseznamem"/>
        <w:numPr>
          <w:ilvl w:val="0"/>
          <w:numId w:val="1"/>
        </w:numPr>
        <w:spacing w:after="120" w:line="240" w:lineRule="auto"/>
        <w:jc w:val="both"/>
        <w:rPr>
          <w:rFonts w:ascii="Arial" w:hAnsi="Arial" w:cs="Arial"/>
        </w:rPr>
      </w:pPr>
      <w:r w:rsidRPr="00B321A6">
        <w:rPr>
          <w:rFonts w:ascii="Arial" w:hAnsi="Arial" w:cs="Arial"/>
          <w:b/>
          <w:u w:val="single"/>
        </w:rPr>
        <w:t>K materiálu předkládanému na jednání vlády</w:t>
      </w:r>
    </w:p>
    <w:p w:rsidR="00B321A6" w:rsidRDefault="00B321A6" w:rsidP="00B321A6">
      <w:pPr>
        <w:spacing w:after="120" w:line="240" w:lineRule="auto"/>
        <w:jc w:val="both"/>
        <w:rPr>
          <w:rFonts w:ascii="Arial" w:hAnsi="Arial" w:cs="Arial"/>
        </w:rPr>
      </w:pPr>
      <w:r>
        <w:rPr>
          <w:rFonts w:ascii="Arial" w:hAnsi="Arial" w:cs="Arial"/>
        </w:rPr>
        <w:t>Předložený dokument</w:t>
      </w:r>
      <w:r w:rsidR="0065435B">
        <w:rPr>
          <w:rFonts w:ascii="Arial" w:hAnsi="Arial" w:cs="Arial"/>
        </w:rPr>
        <w:t xml:space="preserve"> obsahuje veškeré náležitosti materiálu předkládaného na  </w:t>
      </w:r>
      <w:r w:rsidR="004E4876">
        <w:rPr>
          <w:rFonts w:ascii="Arial" w:hAnsi="Arial" w:cs="Arial"/>
        </w:rPr>
        <w:t>j</w:t>
      </w:r>
      <w:r w:rsidR="0065435B">
        <w:rPr>
          <w:rFonts w:ascii="Arial" w:hAnsi="Arial" w:cs="Arial"/>
        </w:rPr>
        <w:t>ednání vlády (obálku, návrh usnesení, předkládací zprávu, vlastní materiál, tiskovou zprávu a přílohy).</w:t>
      </w:r>
    </w:p>
    <w:p w:rsidR="0065435B" w:rsidRPr="00107168" w:rsidRDefault="004E4876" w:rsidP="00107168">
      <w:pPr>
        <w:pStyle w:val="Odstavecseseznamem"/>
        <w:numPr>
          <w:ilvl w:val="0"/>
          <w:numId w:val="1"/>
        </w:numPr>
        <w:tabs>
          <w:tab w:val="left" w:pos="709"/>
        </w:tabs>
        <w:spacing w:after="120" w:line="240" w:lineRule="auto"/>
        <w:jc w:val="both"/>
        <w:rPr>
          <w:rFonts w:ascii="Arial" w:hAnsi="Arial" w:cs="Arial"/>
          <w:b/>
          <w:u w:val="single"/>
        </w:rPr>
      </w:pPr>
      <w:r w:rsidRPr="00107168">
        <w:rPr>
          <w:rFonts w:ascii="Arial" w:hAnsi="Arial" w:cs="Arial"/>
          <w:b/>
          <w:u w:val="single"/>
        </w:rPr>
        <w:t>Zásadní p</w:t>
      </w:r>
      <w:r w:rsidR="00D12701" w:rsidRPr="00107168">
        <w:rPr>
          <w:rFonts w:ascii="Arial" w:hAnsi="Arial" w:cs="Arial"/>
          <w:b/>
          <w:u w:val="single"/>
        </w:rPr>
        <w:t>řipomínky</w:t>
      </w:r>
      <w:r w:rsidRPr="00107168">
        <w:rPr>
          <w:rFonts w:ascii="Arial" w:hAnsi="Arial" w:cs="Arial"/>
          <w:b/>
          <w:u w:val="single"/>
        </w:rPr>
        <w:t xml:space="preserve">, připomínky </w:t>
      </w:r>
      <w:r w:rsidR="00D12701" w:rsidRPr="00107168">
        <w:rPr>
          <w:rFonts w:ascii="Arial" w:hAnsi="Arial" w:cs="Arial"/>
          <w:b/>
          <w:u w:val="single"/>
        </w:rPr>
        <w:t>a doporučení</w:t>
      </w:r>
    </w:p>
    <w:p w:rsidR="00B321A6" w:rsidRPr="00B321A6" w:rsidRDefault="00B321A6" w:rsidP="00B321A6">
      <w:pPr>
        <w:pStyle w:val="Odstavecseseznamem"/>
        <w:spacing w:after="120" w:line="240" w:lineRule="auto"/>
        <w:jc w:val="both"/>
        <w:rPr>
          <w:rFonts w:ascii="Arial" w:hAnsi="Arial" w:cs="Arial"/>
        </w:rPr>
      </w:pPr>
    </w:p>
    <w:p w:rsidR="00B321A6" w:rsidRPr="004E4876" w:rsidRDefault="00D12701" w:rsidP="00ED599D">
      <w:pPr>
        <w:pStyle w:val="Odstavecseseznamem"/>
        <w:spacing w:after="120" w:line="240" w:lineRule="auto"/>
        <w:ind w:left="1148" w:hanging="439"/>
        <w:jc w:val="both"/>
        <w:rPr>
          <w:rFonts w:ascii="Arial" w:hAnsi="Arial" w:cs="Arial"/>
          <w:b/>
          <w:u w:val="single"/>
        </w:rPr>
      </w:pPr>
      <w:r w:rsidRPr="004E4876">
        <w:rPr>
          <w:rFonts w:ascii="Arial" w:hAnsi="Arial" w:cs="Arial"/>
          <w:b/>
          <w:u w:val="single"/>
        </w:rPr>
        <w:t>1. Zásadní připomínka</w:t>
      </w:r>
    </w:p>
    <w:p w:rsidR="00D12701" w:rsidRPr="004E4876" w:rsidRDefault="00D12701" w:rsidP="00D12701">
      <w:pPr>
        <w:suppressAutoHyphens/>
        <w:spacing w:after="120" w:line="240" w:lineRule="auto"/>
        <w:jc w:val="both"/>
        <w:rPr>
          <w:rFonts w:ascii="Arial" w:hAnsi="Arial" w:cs="Arial"/>
          <w:bCs/>
        </w:rPr>
      </w:pPr>
      <w:r w:rsidRPr="004E4876">
        <w:rPr>
          <w:rFonts w:ascii="Arial" w:hAnsi="Arial" w:cs="Arial"/>
          <w:bCs/>
        </w:rPr>
        <w:t xml:space="preserve">V Předkládací zprávě jsou na str. 2 uvedeny tři </w:t>
      </w:r>
      <w:r w:rsidR="00107168">
        <w:rPr>
          <w:rFonts w:ascii="Arial" w:hAnsi="Arial" w:cs="Arial"/>
          <w:bCs/>
        </w:rPr>
        <w:t>záležitosti</w:t>
      </w:r>
      <w:r w:rsidR="004E4876" w:rsidRPr="004E4876">
        <w:rPr>
          <w:rFonts w:ascii="Arial" w:hAnsi="Arial" w:cs="Arial"/>
          <w:bCs/>
        </w:rPr>
        <w:t>,</w:t>
      </w:r>
      <w:r w:rsidRPr="004E4876">
        <w:rPr>
          <w:rFonts w:ascii="Arial" w:hAnsi="Arial" w:cs="Arial"/>
          <w:bCs/>
        </w:rPr>
        <w:t xml:space="preserve"> které je nutno v</w:t>
      </w:r>
      <w:r w:rsidR="004E4876" w:rsidRPr="004E4876">
        <w:rPr>
          <w:rFonts w:ascii="Arial" w:hAnsi="Arial" w:cs="Arial"/>
          <w:bCs/>
        </w:rPr>
        <w:t> </w:t>
      </w:r>
      <w:r w:rsidRPr="004E4876">
        <w:rPr>
          <w:rFonts w:ascii="Arial" w:hAnsi="Arial" w:cs="Arial"/>
          <w:bCs/>
        </w:rPr>
        <w:t>současné době (8/2017) vyřešit na vysoké politické úrovni</w:t>
      </w:r>
      <w:r w:rsidR="004E4876" w:rsidRPr="004E4876">
        <w:rPr>
          <w:rFonts w:ascii="Arial" w:hAnsi="Arial" w:cs="Arial"/>
          <w:bCs/>
        </w:rPr>
        <w:t>. Jedná se o:</w:t>
      </w:r>
    </w:p>
    <w:p w:rsidR="00D12701" w:rsidRPr="004E4876" w:rsidRDefault="00D12701" w:rsidP="00261C45">
      <w:pPr>
        <w:pStyle w:val="Odstavecseseznamem"/>
        <w:numPr>
          <w:ilvl w:val="0"/>
          <w:numId w:val="2"/>
        </w:numPr>
        <w:suppressAutoHyphens/>
        <w:spacing w:after="120" w:line="240" w:lineRule="auto"/>
        <w:ind w:left="851" w:hanging="284"/>
        <w:jc w:val="both"/>
        <w:rPr>
          <w:rFonts w:ascii="Arial" w:hAnsi="Arial" w:cs="Arial"/>
          <w:bCs/>
        </w:rPr>
      </w:pPr>
      <w:r w:rsidRPr="004E4876">
        <w:rPr>
          <w:rFonts w:ascii="Arial" w:hAnsi="Arial" w:cs="Arial"/>
          <w:bCs/>
        </w:rPr>
        <w:t>stanovení pořadí hostitelských států sídla ELI-ERIC, tj. pořadí rotace hostitelských států sídla ELI-ERIC pro první 9letý cyklus jeho rotace,</w:t>
      </w:r>
    </w:p>
    <w:p w:rsidR="00D12701" w:rsidRPr="004E4876" w:rsidRDefault="00D12701" w:rsidP="00261C45">
      <w:pPr>
        <w:pStyle w:val="Odstavecseseznamem"/>
        <w:numPr>
          <w:ilvl w:val="0"/>
          <w:numId w:val="2"/>
        </w:numPr>
        <w:suppressAutoHyphens/>
        <w:spacing w:after="120" w:line="240" w:lineRule="auto"/>
        <w:ind w:left="851" w:hanging="284"/>
        <w:jc w:val="both"/>
        <w:rPr>
          <w:rFonts w:ascii="Arial" w:hAnsi="Arial" w:cs="Arial"/>
          <w:bCs/>
        </w:rPr>
      </w:pPr>
      <w:r w:rsidRPr="004E4876">
        <w:rPr>
          <w:rFonts w:ascii="Arial" w:hAnsi="Arial" w:cs="Arial"/>
          <w:bCs/>
        </w:rPr>
        <w:t>stanovení nákladů ELI na potřebné úrovni detailu,</w:t>
      </w:r>
    </w:p>
    <w:p w:rsidR="00D12701" w:rsidRPr="004E4876" w:rsidRDefault="00D12701" w:rsidP="00261C45">
      <w:pPr>
        <w:pStyle w:val="Odstavecseseznamem"/>
        <w:numPr>
          <w:ilvl w:val="0"/>
          <w:numId w:val="2"/>
        </w:numPr>
        <w:suppressAutoHyphens/>
        <w:spacing w:after="120" w:line="240" w:lineRule="auto"/>
        <w:ind w:left="851" w:hanging="284"/>
        <w:jc w:val="both"/>
        <w:rPr>
          <w:rFonts w:ascii="Arial" w:hAnsi="Arial" w:cs="Arial"/>
          <w:bCs/>
        </w:rPr>
      </w:pPr>
      <w:r w:rsidRPr="004E4876">
        <w:rPr>
          <w:rFonts w:ascii="Arial" w:hAnsi="Arial" w:cs="Arial"/>
          <w:bCs/>
        </w:rPr>
        <w:t>stanovení okruhu zakladatelských členských států ELI-ERIC.</w:t>
      </w:r>
    </w:p>
    <w:p w:rsidR="004E4876" w:rsidRDefault="004E4876" w:rsidP="004E4876">
      <w:pPr>
        <w:suppressAutoHyphens/>
        <w:spacing w:after="120" w:line="240" w:lineRule="auto"/>
        <w:jc w:val="both"/>
        <w:rPr>
          <w:rFonts w:ascii="Arial" w:hAnsi="Arial" w:cs="Arial"/>
          <w:bCs/>
          <w:i/>
        </w:rPr>
      </w:pPr>
      <w:r w:rsidRPr="004E4876">
        <w:rPr>
          <w:rFonts w:ascii="Arial" w:hAnsi="Arial" w:cs="Arial"/>
          <w:bCs/>
        </w:rPr>
        <w:t xml:space="preserve">V samotném dokumentu je </w:t>
      </w:r>
      <w:r>
        <w:rPr>
          <w:rFonts w:ascii="Arial" w:hAnsi="Arial" w:cs="Arial"/>
          <w:bCs/>
        </w:rPr>
        <w:t xml:space="preserve">však </w:t>
      </w:r>
      <w:r w:rsidRPr="004E4876">
        <w:rPr>
          <w:rFonts w:ascii="Arial" w:hAnsi="Arial" w:cs="Arial"/>
          <w:bCs/>
        </w:rPr>
        <w:t xml:space="preserve">na str. 15 uvedeno, že </w:t>
      </w:r>
      <w:r w:rsidRPr="004E4876">
        <w:rPr>
          <w:rFonts w:ascii="Arial" w:hAnsi="Arial" w:cs="Arial"/>
          <w:bCs/>
          <w:i/>
        </w:rPr>
        <w:t xml:space="preserve">„bez ohledu na časový průběh založení ELI-ERIC je ve fázi dokončování výstavby ELI </w:t>
      </w:r>
      <w:proofErr w:type="spellStart"/>
      <w:r w:rsidRPr="004E4876">
        <w:rPr>
          <w:rFonts w:ascii="Arial" w:hAnsi="Arial" w:cs="Arial"/>
          <w:bCs/>
          <w:i/>
        </w:rPr>
        <w:t>Beamlines</w:t>
      </w:r>
      <w:proofErr w:type="spellEnd"/>
      <w:r w:rsidRPr="004E4876">
        <w:rPr>
          <w:rFonts w:ascii="Arial" w:hAnsi="Arial" w:cs="Arial"/>
          <w:bCs/>
          <w:i/>
        </w:rPr>
        <w:t xml:space="preserve"> a zahájení jejího provozu (v průběhu roku 2018) nezbytné zajistit odpovídající plán financování a finanční udržitelnosti ELI </w:t>
      </w:r>
      <w:proofErr w:type="spellStart"/>
      <w:r w:rsidRPr="004E4876">
        <w:rPr>
          <w:rFonts w:ascii="Arial" w:hAnsi="Arial" w:cs="Arial"/>
          <w:bCs/>
          <w:i/>
        </w:rPr>
        <w:t>Beamlines</w:t>
      </w:r>
      <w:proofErr w:type="spellEnd"/>
      <w:r w:rsidRPr="004E4876">
        <w:rPr>
          <w:rFonts w:ascii="Arial" w:hAnsi="Arial" w:cs="Arial"/>
          <w:bCs/>
          <w:i/>
        </w:rPr>
        <w:t>.</w:t>
      </w:r>
      <w:r>
        <w:rPr>
          <w:rFonts w:ascii="Arial" w:hAnsi="Arial" w:cs="Arial"/>
          <w:bCs/>
          <w:i/>
        </w:rPr>
        <w:t>“</w:t>
      </w:r>
    </w:p>
    <w:p w:rsidR="00CF09B6" w:rsidRDefault="00CF09B6" w:rsidP="004E4876">
      <w:pPr>
        <w:suppressAutoHyphens/>
        <w:spacing w:after="120" w:line="240" w:lineRule="auto"/>
        <w:jc w:val="both"/>
        <w:rPr>
          <w:rFonts w:ascii="Arial" w:hAnsi="Arial" w:cs="Arial"/>
          <w:bCs/>
        </w:rPr>
      </w:pPr>
      <w:r>
        <w:rPr>
          <w:rFonts w:ascii="Arial" w:hAnsi="Arial" w:cs="Arial"/>
          <w:bCs/>
        </w:rPr>
        <w:lastRenderedPageBreak/>
        <w:t>Rada žádá, aby důvody k předložení dokument</w:t>
      </w:r>
      <w:r w:rsidR="00107168">
        <w:rPr>
          <w:rFonts w:ascii="Arial" w:hAnsi="Arial" w:cs="Arial"/>
          <w:bCs/>
        </w:rPr>
        <w:t>u</w:t>
      </w:r>
      <w:r>
        <w:rPr>
          <w:rFonts w:ascii="Arial" w:hAnsi="Arial" w:cs="Arial"/>
          <w:bCs/>
        </w:rPr>
        <w:t xml:space="preserve"> byly definovány jasně a srozumitelně. Jestliže je důvodem vedle financování projektu ELI rovněž </w:t>
      </w:r>
      <w:r w:rsidR="00355D65">
        <w:rPr>
          <w:rFonts w:ascii="Arial" w:hAnsi="Arial" w:cs="Arial"/>
          <w:bCs/>
        </w:rPr>
        <w:t>otázka ustavení</w:t>
      </w:r>
      <w:r>
        <w:rPr>
          <w:rFonts w:ascii="Arial" w:hAnsi="Arial" w:cs="Arial"/>
          <w:bCs/>
        </w:rPr>
        <w:t xml:space="preserve"> ELI-ERIC, mělo by být v materiálu jasně </w:t>
      </w:r>
      <w:r w:rsidR="00355D65">
        <w:rPr>
          <w:rFonts w:ascii="Arial" w:hAnsi="Arial" w:cs="Arial"/>
          <w:bCs/>
        </w:rPr>
        <w:t>řečeno, kdo</w:t>
      </w:r>
      <w:r>
        <w:rPr>
          <w:rFonts w:ascii="Arial" w:hAnsi="Arial" w:cs="Arial"/>
          <w:bCs/>
        </w:rPr>
        <w:t xml:space="preserve"> povede jednání se státy, které zvažují vstup do ELI-ERIC</w:t>
      </w:r>
      <w:r w:rsidR="00355D65">
        <w:rPr>
          <w:rFonts w:ascii="Arial" w:hAnsi="Arial" w:cs="Arial"/>
          <w:bCs/>
        </w:rPr>
        <w:t xml:space="preserve"> a jak a kdy přesně budou tato jednání probíhat</w:t>
      </w:r>
      <w:r w:rsidR="00886903">
        <w:rPr>
          <w:rFonts w:ascii="Arial" w:hAnsi="Arial" w:cs="Arial"/>
          <w:bCs/>
        </w:rPr>
        <w:t xml:space="preserve"> a jaká bude forma členství ČR v právnické osobě ELI-ERIC.</w:t>
      </w:r>
    </w:p>
    <w:p w:rsidR="00656F70" w:rsidRDefault="00656F70" w:rsidP="00656F70">
      <w:pPr>
        <w:suppressAutoHyphens/>
        <w:spacing w:after="120" w:line="240" w:lineRule="auto"/>
        <w:ind w:firstLine="708"/>
        <w:jc w:val="both"/>
        <w:rPr>
          <w:rFonts w:ascii="Arial" w:hAnsi="Arial" w:cs="Arial"/>
          <w:b/>
          <w:bCs/>
          <w:u w:val="single"/>
        </w:rPr>
      </w:pPr>
      <w:r w:rsidRPr="00656F70">
        <w:rPr>
          <w:rFonts w:ascii="Arial" w:hAnsi="Arial" w:cs="Arial"/>
          <w:b/>
          <w:bCs/>
          <w:u w:val="single"/>
        </w:rPr>
        <w:t>2. Zásadní připomín</w:t>
      </w:r>
      <w:r>
        <w:rPr>
          <w:rFonts w:ascii="Arial" w:hAnsi="Arial" w:cs="Arial"/>
          <w:b/>
          <w:bCs/>
          <w:u w:val="single"/>
        </w:rPr>
        <w:t>k</w:t>
      </w:r>
      <w:r w:rsidRPr="00656F70">
        <w:rPr>
          <w:rFonts w:ascii="Arial" w:hAnsi="Arial" w:cs="Arial"/>
          <w:b/>
          <w:bCs/>
          <w:u w:val="single"/>
        </w:rPr>
        <w:t>a</w:t>
      </w:r>
    </w:p>
    <w:p w:rsidR="00656F70" w:rsidRDefault="00656F70" w:rsidP="00656F70">
      <w:pPr>
        <w:suppressAutoHyphens/>
        <w:spacing w:after="120" w:line="240" w:lineRule="auto"/>
        <w:jc w:val="both"/>
        <w:rPr>
          <w:rFonts w:ascii="Arial" w:hAnsi="Arial" w:cs="Arial"/>
          <w:bCs/>
        </w:rPr>
      </w:pPr>
      <w:r w:rsidRPr="00656F70">
        <w:rPr>
          <w:rFonts w:ascii="Arial" w:hAnsi="Arial" w:cs="Arial"/>
          <w:bCs/>
        </w:rPr>
        <w:t xml:space="preserve">Rada žádá o náhradu pojmu „hostitelská instituce“, který není definován zákonem </w:t>
      </w:r>
      <w:r w:rsidR="00261C45">
        <w:rPr>
          <w:rFonts w:ascii="Arial" w:hAnsi="Arial" w:cs="Arial"/>
          <w:bCs/>
        </w:rPr>
        <w:t>o</w:t>
      </w:r>
      <w:r>
        <w:rPr>
          <w:rFonts w:ascii="Arial" w:hAnsi="Arial" w:cs="Arial"/>
          <w:bCs/>
        </w:rPr>
        <w:t> </w:t>
      </w:r>
      <w:r w:rsidRPr="00656F70">
        <w:rPr>
          <w:rFonts w:ascii="Arial" w:hAnsi="Arial" w:cs="Arial"/>
          <w:bCs/>
        </w:rPr>
        <w:t>výzkumu, experimentálním vývoji a inovacích. Možným řešením je náhrada pojmu „hostitelská organizace“ za pojem „příjemce podpory“ (§ 2 odst. 2</w:t>
      </w:r>
      <w:r>
        <w:rPr>
          <w:rFonts w:ascii="Arial" w:hAnsi="Arial" w:cs="Arial"/>
          <w:bCs/>
        </w:rPr>
        <w:t> </w:t>
      </w:r>
      <w:r w:rsidRPr="00656F70">
        <w:rPr>
          <w:rFonts w:ascii="Arial" w:hAnsi="Arial" w:cs="Arial"/>
          <w:bCs/>
        </w:rPr>
        <w:t>písm. c) zák. o</w:t>
      </w:r>
      <w:r w:rsidR="009B7204">
        <w:rPr>
          <w:rFonts w:ascii="Arial" w:hAnsi="Arial" w:cs="Arial"/>
          <w:bCs/>
        </w:rPr>
        <w:t> </w:t>
      </w:r>
      <w:r w:rsidRPr="00656F70">
        <w:rPr>
          <w:rFonts w:ascii="Arial" w:hAnsi="Arial" w:cs="Arial"/>
          <w:bCs/>
        </w:rPr>
        <w:t>podpoře výzkumu, experimentálního vývoje a inovací.</w:t>
      </w:r>
    </w:p>
    <w:p w:rsidR="00261C45" w:rsidRPr="0005651F" w:rsidRDefault="00261C45" w:rsidP="00261C45">
      <w:pPr>
        <w:suppressAutoHyphens/>
        <w:spacing w:after="120" w:line="240" w:lineRule="auto"/>
        <w:ind w:firstLine="709"/>
        <w:jc w:val="both"/>
        <w:rPr>
          <w:rFonts w:ascii="Arial" w:hAnsi="Arial" w:cs="Arial"/>
          <w:b/>
          <w:bCs/>
          <w:u w:val="single"/>
        </w:rPr>
      </w:pPr>
      <w:r w:rsidRPr="0005651F">
        <w:rPr>
          <w:rFonts w:ascii="Arial" w:hAnsi="Arial" w:cs="Arial"/>
          <w:b/>
          <w:bCs/>
          <w:u w:val="single"/>
        </w:rPr>
        <w:t>3. Zásadní připomínka</w:t>
      </w:r>
    </w:p>
    <w:p w:rsidR="00261C45" w:rsidRDefault="00261C45" w:rsidP="00656F70">
      <w:pPr>
        <w:suppressAutoHyphens/>
        <w:spacing w:after="120" w:line="240" w:lineRule="auto"/>
        <w:jc w:val="both"/>
        <w:rPr>
          <w:rFonts w:ascii="Arial" w:hAnsi="Arial" w:cs="Arial"/>
        </w:rPr>
      </w:pPr>
      <w:r w:rsidRPr="00E073CB">
        <w:rPr>
          <w:rFonts w:ascii="Arial" w:hAnsi="Arial" w:cs="Arial"/>
        </w:rPr>
        <w:t xml:space="preserve">Klíčová tabulka č. 4 na str. 22 materiálu č. III „Návrh projektu velké výzkumné infrastruktury ELI </w:t>
      </w:r>
      <w:proofErr w:type="spellStart"/>
      <w:r w:rsidRPr="00E073CB">
        <w:rPr>
          <w:rFonts w:ascii="Arial" w:hAnsi="Arial" w:cs="Arial"/>
        </w:rPr>
        <w:t>Beamlines</w:t>
      </w:r>
      <w:proofErr w:type="spellEnd"/>
      <w:r w:rsidRPr="00E073CB">
        <w:rPr>
          <w:rFonts w:ascii="Arial" w:hAnsi="Arial" w:cs="Arial"/>
        </w:rPr>
        <w:t xml:space="preserve"> pro poskytnutí účelové podpory v letech 2018 až 2019“</w:t>
      </w:r>
      <w:r>
        <w:rPr>
          <w:rFonts w:ascii="Arial" w:hAnsi="Arial" w:cs="Arial"/>
        </w:rPr>
        <w:t xml:space="preserve"> </w:t>
      </w:r>
      <w:r w:rsidRPr="00E073CB">
        <w:rPr>
          <w:rFonts w:ascii="Arial" w:hAnsi="Arial" w:cs="Arial"/>
        </w:rPr>
        <w:t xml:space="preserve">rekapituluje zdroje financování ELI </w:t>
      </w:r>
      <w:proofErr w:type="spellStart"/>
      <w:r w:rsidRPr="00E073CB">
        <w:rPr>
          <w:rFonts w:ascii="Arial" w:hAnsi="Arial" w:cs="Arial"/>
        </w:rPr>
        <w:t>Beamlines</w:t>
      </w:r>
      <w:proofErr w:type="spellEnd"/>
      <w:r w:rsidRPr="00E073CB">
        <w:rPr>
          <w:rFonts w:ascii="Arial" w:hAnsi="Arial" w:cs="Arial"/>
        </w:rPr>
        <w:t>. Otázkou je míra zajištění financování z jednotlivých titulů účelové podpory (GA ČR, TA ČR) a zahraničního financování (</w:t>
      </w:r>
      <w:proofErr w:type="spellStart"/>
      <w:r w:rsidRPr="00E073CB">
        <w:rPr>
          <w:rFonts w:ascii="Arial" w:hAnsi="Arial" w:cs="Arial"/>
        </w:rPr>
        <w:t>Horizon</w:t>
      </w:r>
      <w:proofErr w:type="spellEnd"/>
      <w:r w:rsidRPr="00E073CB">
        <w:rPr>
          <w:rFonts w:ascii="Arial" w:hAnsi="Arial" w:cs="Arial"/>
        </w:rPr>
        <w:t xml:space="preserve"> 2020) včetně OP VVV. </w:t>
      </w:r>
      <w:r w:rsidRPr="00E073CB">
        <w:rPr>
          <w:rFonts w:ascii="Arial" w:hAnsi="Arial" w:cs="Arial"/>
          <w:b/>
        </w:rPr>
        <w:t>Žádáme doplnit u těchto zdrojů financování stav realizace</w:t>
      </w:r>
      <w:r w:rsidRPr="00E073CB">
        <w:rPr>
          <w:rFonts w:ascii="Arial" w:hAnsi="Arial" w:cs="Arial"/>
        </w:rPr>
        <w:t>, zda se jedná o již rozhodnuté projekty, nebo o projekty pouze ve stavu návrhu či soutěže.</w:t>
      </w:r>
    </w:p>
    <w:p w:rsidR="00261C45" w:rsidRPr="0005651F" w:rsidRDefault="00261C45" w:rsidP="00261C45">
      <w:pPr>
        <w:suppressAutoHyphens/>
        <w:spacing w:after="120" w:line="240" w:lineRule="auto"/>
        <w:ind w:firstLine="709"/>
        <w:jc w:val="both"/>
        <w:rPr>
          <w:rFonts w:ascii="Arial" w:hAnsi="Arial" w:cs="Arial"/>
          <w:b/>
          <w:u w:val="single"/>
        </w:rPr>
      </w:pPr>
      <w:r w:rsidRPr="0005651F">
        <w:rPr>
          <w:rFonts w:ascii="Arial" w:hAnsi="Arial" w:cs="Arial"/>
          <w:b/>
          <w:u w:val="single"/>
        </w:rPr>
        <w:t>4. Zásadní připomínka</w:t>
      </w:r>
    </w:p>
    <w:p w:rsidR="00261C45" w:rsidRDefault="00261C45" w:rsidP="00656F70">
      <w:pPr>
        <w:suppressAutoHyphens/>
        <w:spacing w:after="120" w:line="240" w:lineRule="auto"/>
        <w:jc w:val="both"/>
        <w:rPr>
          <w:rFonts w:ascii="Arial" w:hAnsi="Arial" w:cs="Arial"/>
        </w:rPr>
      </w:pPr>
      <w:r w:rsidRPr="00E073CB">
        <w:rPr>
          <w:rFonts w:ascii="Arial" w:hAnsi="Arial" w:cs="Arial"/>
        </w:rPr>
        <w:t xml:space="preserve">V materiálu se uvádí, že náklady na účelovou podporu na velké výzkumné infrastruktury ELI </w:t>
      </w:r>
      <w:proofErr w:type="spellStart"/>
      <w:r w:rsidRPr="00E073CB">
        <w:rPr>
          <w:rFonts w:ascii="Arial" w:hAnsi="Arial" w:cs="Arial"/>
        </w:rPr>
        <w:t>Beamlines</w:t>
      </w:r>
      <w:proofErr w:type="spellEnd"/>
      <w:r w:rsidRPr="00E073CB">
        <w:rPr>
          <w:rFonts w:ascii="Arial" w:hAnsi="Arial" w:cs="Arial"/>
        </w:rPr>
        <w:t xml:space="preserve"> v letech 2018 až 2019 jsou alokovány ve výdajích státního rozpočtu ČR na </w:t>
      </w:r>
      <w:proofErr w:type="spellStart"/>
      <w:r w:rsidRPr="00E073CB">
        <w:rPr>
          <w:rFonts w:ascii="Arial" w:hAnsi="Arial" w:cs="Arial"/>
        </w:rPr>
        <w:t>VaVaI</w:t>
      </w:r>
      <w:proofErr w:type="spellEnd"/>
      <w:r w:rsidRPr="00E073CB">
        <w:rPr>
          <w:rFonts w:ascii="Arial" w:hAnsi="Arial" w:cs="Arial"/>
        </w:rPr>
        <w:t xml:space="preserve"> pro rok 2018 a v jeho střednědobém výhledu na léta 2019-2020, kdy MŠMT současně uvádí návrh účelové podpory ELI </w:t>
      </w:r>
      <w:proofErr w:type="spellStart"/>
      <w:r w:rsidRPr="00E073CB">
        <w:rPr>
          <w:rFonts w:ascii="Arial" w:hAnsi="Arial" w:cs="Arial"/>
        </w:rPr>
        <w:t>Beamlines</w:t>
      </w:r>
      <w:proofErr w:type="spellEnd"/>
      <w:r w:rsidRPr="00E073CB">
        <w:rPr>
          <w:rFonts w:ascii="Arial" w:hAnsi="Arial" w:cs="Arial"/>
        </w:rPr>
        <w:t xml:space="preserve"> ve</w:t>
      </w:r>
      <w:r w:rsidR="009B7204">
        <w:rPr>
          <w:rFonts w:ascii="Arial" w:hAnsi="Arial" w:cs="Arial"/>
        </w:rPr>
        <w:t> </w:t>
      </w:r>
      <w:r w:rsidRPr="00E073CB">
        <w:rPr>
          <w:rFonts w:ascii="Arial" w:hAnsi="Arial" w:cs="Arial"/>
        </w:rPr>
        <w:t xml:space="preserve">výši 250 mil. Kč ročně z prostředků MŠMT. Dle našich informací však tyto prostředky v rozpočtu zajištěny nejsou (viz. UV č. 1066/2015 a navazující materiál), </w:t>
      </w:r>
      <w:r w:rsidRPr="00E073CB">
        <w:rPr>
          <w:rFonts w:ascii="Arial" w:hAnsi="Arial" w:cs="Arial"/>
          <w:b/>
        </w:rPr>
        <w:t>jedná se tedy o nové dosud neuplatněné nároky MŠMT nad rámec UV č. 385/2017.</w:t>
      </w:r>
    </w:p>
    <w:p w:rsidR="00261C45" w:rsidRPr="00C1323B" w:rsidRDefault="00261C45" w:rsidP="00261C45">
      <w:pPr>
        <w:suppressAutoHyphens/>
        <w:spacing w:after="120" w:line="240" w:lineRule="auto"/>
        <w:ind w:firstLine="708"/>
        <w:jc w:val="both"/>
        <w:rPr>
          <w:rFonts w:ascii="Arial" w:hAnsi="Arial" w:cs="Arial"/>
          <w:b/>
          <w:bCs/>
          <w:u w:val="single"/>
        </w:rPr>
      </w:pPr>
      <w:r>
        <w:rPr>
          <w:rFonts w:ascii="Arial" w:hAnsi="Arial" w:cs="Arial"/>
          <w:b/>
          <w:bCs/>
          <w:u w:val="single"/>
        </w:rPr>
        <w:t>5</w:t>
      </w:r>
      <w:r w:rsidRPr="00C1323B">
        <w:rPr>
          <w:rFonts w:ascii="Arial" w:hAnsi="Arial" w:cs="Arial"/>
          <w:b/>
          <w:bCs/>
          <w:u w:val="single"/>
        </w:rPr>
        <w:t>. Zásadní připomínka</w:t>
      </w:r>
    </w:p>
    <w:p w:rsidR="00261C45" w:rsidRDefault="00261C45" w:rsidP="00261C45">
      <w:pPr>
        <w:suppressAutoHyphens/>
        <w:spacing w:after="120" w:line="240" w:lineRule="auto"/>
        <w:jc w:val="both"/>
        <w:rPr>
          <w:bCs/>
          <w:sz w:val="22"/>
          <w:szCs w:val="22"/>
        </w:rPr>
      </w:pPr>
      <w:r>
        <w:rPr>
          <w:rFonts w:ascii="Arial" w:hAnsi="Arial" w:cs="Arial"/>
          <w:bCs/>
        </w:rPr>
        <w:t>Předložený materiál obsahuje přehled nákladů na ELI v letech 2018 a 2019. Rada požaduje, aby do dokumentu byla doplněna tabulka s údaji o nákladech od doby začátku řešení projektu tak, aby vláda měla ucelený přehled.</w:t>
      </w:r>
    </w:p>
    <w:p w:rsidR="00C1323B" w:rsidRPr="00C1323B" w:rsidRDefault="00261C45" w:rsidP="00C1323B">
      <w:pPr>
        <w:suppressAutoHyphens/>
        <w:spacing w:after="120" w:line="240" w:lineRule="auto"/>
        <w:ind w:firstLine="708"/>
        <w:jc w:val="both"/>
        <w:rPr>
          <w:rFonts w:ascii="Arial" w:hAnsi="Arial" w:cs="Arial"/>
          <w:b/>
          <w:bCs/>
          <w:u w:val="single"/>
        </w:rPr>
      </w:pPr>
      <w:r>
        <w:rPr>
          <w:rFonts w:ascii="Arial" w:hAnsi="Arial" w:cs="Arial"/>
          <w:b/>
          <w:bCs/>
          <w:u w:val="single"/>
        </w:rPr>
        <w:t>6</w:t>
      </w:r>
      <w:r w:rsidR="00C1323B" w:rsidRPr="00C1323B">
        <w:rPr>
          <w:rFonts w:ascii="Arial" w:hAnsi="Arial" w:cs="Arial"/>
          <w:b/>
          <w:bCs/>
          <w:u w:val="single"/>
        </w:rPr>
        <w:t>. Zásadní připomínka</w:t>
      </w:r>
    </w:p>
    <w:p w:rsidR="004E4876" w:rsidRDefault="00886903" w:rsidP="004E4876">
      <w:pPr>
        <w:suppressAutoHyphens/>
        <w:spacing w:after="120" w:line="240" w:lineRule="auto"/>
        <w:jc w:val="both"/>
        <w:rPr>
          <w:rFonts w:ascii="Arial" w:hAnsi="Arial" w:cs="Arial"/>
          <w:bCs/>
        </w:rPr>
      </w:pPr>
      <w:r w:rsidRPr="00C1323B">
        <w:rPr>
          <w:rFonts w:ascii="Arial" w:hAnsi="Arial" w:cs="Arial"/>
          <w:bCs/>
        </w:rPr>
        <w:t xml:space="preserve">Rada požaduje do usnesení vlády k materiálu doplnit maximální rozpočtové omezení výdajů na </w:t>
      </w:r>
      <w:r w:rsidR="00C1323B" w:rsidRPr="00C1323B">
        <w:rPr>
          <w:rFonts w:ascii="Arial" w:hAnsi="Arial" w:cs="Arial"/>
          <w:bCs/>
        </w:rPr>
        <w:t>projekt ELI.</w:t>
      </w:r>
    </w:p>
    <w:p w:rsidR="00810408" w:rsidRDefault="00261C45" w:rsidP="00810408">
      <w:pPr>
        <w:suppressAutoHyphens/>
        <w:spacing w:after="120" w:line="240" w:lineRule="auto"/>
        <w:ind w:firstLine="708"/>
        <w:jc w:val="both"/>
        <w:rPr>
          <w:rFonts w:ascii="Arial" w:hAnsi="Arial" w:cs="Arial"/>
          <w:b/>
          <w:bCs/>
          <w:u w:val="single"/>
        </w:rPr>
      </w:pPr>
      <w:r>
        <w:rPr>
          <w:rFonts w:ascii="Arial" w:hAnsi="Arial" w:cs="Arial"/>
          <w:b/>
          <w:bCs/>
          <w:u w:val="single"/>
        </w:rPr>
        <w:t>8</w:t>
      </w:r>
      <w:r w:rsidR="00810408" w:rsidRPr="00C1323B">
        <w:rPr>
          <w:rFonts w:ascii="Arial" w:hAnsi="Arial" w:cs="Arial"/>
          <w:b/>
          <w:bCs/>
          <w:u w:val="single"/>
        </w:rPr>
        <w:t>. Zásadní připomínka</w:t>
      </w:r>
    </w:p>
    <w:p w:rsidR="00DB3B72" w:rsidRPr="00DB3B72" w:rsidRDefault="00DB3B72" w:rsidP="00DB3B72">
      <w:pPr>
        <w:spacing w:after="240"/>
        <w:jc w:val="both"/>
        <w:rPr>
          <w:rFonts w:ascii="Arial" w:hAnsi="Arial" w:cs="Arial"/>
          <w:bCs/>
        </w:rPr>
      </w:pPr>
      <w:r w:rsidRPr="00DB3B72">
        <w:rPr>
          <w:rFonts w:ascii="Arial" w:hAnsi="Arial" w:cs="Arial"/>
          <w:bCs/>
        </w:rPr>
        <w:t xml:space="preserve">MŠMT v dokumentu uvádí, že v návaznosti na usnesení vlády ze dne 21. prosince 2015 č. 1066 provedlo v 1. polovině roku 2017 komplexní mezinárodní hodnocení velkých výzkumných infrastruktur a na základě výstupů tohoto hodnocení budou jednotlivé pozitivně hodnocené velké výzkumné infrastruktury předloženy na schůzi vlády ČR jako samostatný materiál obsahující návrh na schválení poskytování účelové podpory MŠMT, a to v kontextu projednávání návrhu výdajů státního </w:t>
      </w:r>
      <w:r w:rsidRPr="00DB3B72">
        <w:rPr>
          <w:rFonts w:ascii="Arial" w:hAnsi="Arial" w:cs="Arial"/>
          <w:bCs/>
        </w:rPr>
        <w:lastRenderedPageBreak/>
        <w:t>rozpočtu ČR na výzkum, vývoj a inovace pro rok 2019 a jeho střednědobého výhledu na léta 2020 a 2021.</w:t>
      </w:r>
    </w:p>
    <w:p w:rsidR="008769DF" w:rsidRDefault="00DB3B72" w:rsidP="008769DF">
      <w:pPr>
        <w:suppressAutoHyphens/>
        <w:spacing w:after="120" w:line="240" w:lineRule="auto"/>
        <w:ind w:firstLine="708"/>
        <w:jc w:val="both"/>
        <w:rPr>
          <w:rFonts w:ascii="Arial" w:hAnsi="Arial" w:cs="Arial"/>
          <w:bCs/>
        </w:rPr>
      </w:pPr>
      <w:r w:rsidRPr="00DB3B72">
        <w:rPr>
          <w:rFonts w:ascii="Arial" w:hAnsi="Arial" w:cs="Arial"/>
          <w:bCs/>
        </w:rPr>
        <w:t xml:space="preserve">Rada upozorňuje, že podle uvedeného usnesení vlády má MŠMT předložit vládě informaci o hodnocení projektů účelové podpory velkých infrastruktur do 30. června 2018 a očekává, že tato informace bude komplexní a bude předložena samostatně </w:t>
      </w:r>
      <w:r w:rsidR="008769DF">
        <w:rPr>
          <w:rFonts w:ascii="Arial" w:hAnsi="Arial" w:cs="Arial"/>
          <w:bCs/>
        </w:rPr>
        <w:t>a</w:t>
      </w:r>
      <w:r>
        <w:rPr>
          <w:rFonts w:ascii="Arial" w:hAnsi="Arial" w:cs="Arial"/>
          <w:bCs/>
        </w:rPr>
        <w:t> </w:t>
      </w:r>
      <w:r w:rsidRPr="00DB3B72">
        <w:rPr>
          <w:rFonts w:ascii="Arial" w:hAnsi="Arial" w:cs="Arial"/>
          <w:bCs/>
        </w:rPr>
        <w:t>její součástí bude stanovisko Rady.</w:t>
      </w:r>
    </w:p>
    <w:p w:rsidR="00DB3B72" w:rsidRDefault="00261C45" w:rsidP="008769DF">
      <w:pPr>
        <w:suppressAutoHyphens/>
        <w:spacing w:after="120" w:line="240" w:lineRule="auto"/>
        <w:ind w:firstLine="708"/>
        <w:jc w:val="both"/>
        <w:rPr>
          <w:rFonts w:ascii="Arial" w:hAnsi="Arial" w:cs="Arial"/>
          <w:bCs/>
        </w:rPr>
      </w:pPr>
      <w:r>
        <w:rPr>
          <w:rFonts w:ascii="Arial" w:hAnsi="Arial" w:cs="Arial"/>
          <w:b/>
          <w:bCs/>
          <w:u w:val="single"/>
        </w:rPr>
        <w:t>9</w:t>
      </w:r>
      <w:r w:rsidR="008769DF" w:rsidRPr="00C1323B">
        <w:rPr>
          <w:rFonts w:ascii="Arial" w:hAnsi="Arial" w:cs="Arial"/>
          <w:b/>
          <w:bCs/>
          <w:u w:val="single"/>
        </w:rPr>
        <w:t>. Zásadní připomínka</w:t>
      </w:r>
    </w:p>
    <w:p w:rsidR="008769DF" w:rsidRDefault="008769DF" w:rsidP="008769DF">
      <w:pPr>
        <w:spacing w:after="120"/>
        <w:jc w:val="both"/>
        <w:rPr>
          <w:rFonts w:ascii="Arial" w:hAnsi="Arial" w:cs="Arial"/>
          <w:bCs/>
        </w:rPr>
      </w:pPr>
      <w:r>
        <w:rPr>
          <w:rFonts w:ascii="Arial" w:hAnsi="Arial" w:cs="Arial"/>
          <w:bCs/>
        </w:rPr>
        <w:t>Z dokumentu vyplývá, že</w:t>
      </w:r>
      <w:r w:rsidR="00751085" w:rsidRPr="009058D7">
        <w:rPr>
          <w:rFonts w:ascii="Arial" w:hAnsi="Arial" w:cs="Arial"/>
          <w:bCs/>
        </w:rPr>
        <w:t xml:space="preserve"> vzhledem ke stávající rozpočtové situaci na straně ne</w:t>
      </w:r>
      <w:r w:rsidR="00C00A45">
        <w:rPr>
          <w:rFonts w:ascii="Arial" w:hAnsi="Arial" w:cs="Arial"/>
          <w:bCs/>
        </w:rPr>
        <w:t>-</w:t>
      </w:r>
      <w:r w:rsidR="00751085" w:rsidRPr="009058D7">
        <w:rPr>
          <w:rFonts w:ascii="Arial" w:hAnsi="Arial" w:cs="Arial"/>
          <w:bCs/>
        </w:rPr>
        <w:t>hostitelsk</w:t>
      </w:r>
      <w:r w:rsidR="00C00A45">
        <w:rPr>
          <w:rFonts w:ascii="Arial" w:hAnsi="Arial" w:cs="Arial"/>
          <w:bCs/>
        </w:rPr>
        <w:t>ých</w:t>
      </w:r>
      <w:r>
        <w:rPr>
          <w:rFonts w:ascii="Arial" w:hAnsi="Arial" w:cs="Arial"/>
          <w:bCs/>
        </w:rPr>
        <w:t xml:space="preserve"> stát</w:t>
      </w:r>
      <w:r w:rsidR="00C00A45">
        <w:rPr>
          <w:rFonts w:ascii="Arial" w:hAnsi="Arial" w:cs="Arial"/>
          <w:bCs/>
        </w:rPr>
        <w:t>ů je nezbytné čekat, že příspěvek hostitelských států pilířů ELI</w:t>
      </w:r>
      <w:r>
        <w:rPr>
          <w:rFonts w:ascii="Arial" w:hAnsi="Arial" w:cs="Arial"/>
          <w:bCs/>
        </w:rPr>
        <w:t xml:space="preserve"> </w:t>
      </w:r>
      <w:r w:rsidR="00751085" w:rsidRPr="009058D7">
        <w:rPr>
          <w:rFonts w:ascii="Arial" w:hAnsi="Arial" w:cs="Arial"/>
          <w:bCs/>
        </w:rPr>
        <w:t xml:space="preserve">během let 2018 až 2019 </w:t>
      </w:r>
      <w:r w:rsidR="00C00A45">
        <w:rPr>
          <w:rFonts w:ascii="Arial" w:hAnsi="Arial" w:cs="Arial"/>
          <w:bCs/>
        </w:rPr>
        <w:t>bude muset být vyšší, než jak byl původně navrhovaný, a</w:t>
      </w:r>
      <w:r w:rsidR="009B7204">
        <w:rPr>
          <w:rFonts w:ascii="Arial" w:hAnsi="Arial" w:cs="Arial"/>
          <w:bCs/>
        </w:rPr>
        <w:t> </w:t>
      </w:r>
      <w:bookmarkStart w:id="0" w:name="_GoBack"/>
      <w:bookmarkEnd w:id="0"/>
      <w:r w:rsidR="00C00A45">
        <w:rPr>
          <w:rFonts w:ascii="Arial" w:hAnsi="Arial" w:cs="Arial"/>
          <w:bCs/>
        </w:rPr>
        <w:t xml:space="preserve">budou muset </w:t>
      </w:r>
      <w:r w:rsidR="00751085" w:rsidRPr="009058D7">
        <w:rPr>
          <w:rFonts w:ascii="Arial" w:hAnsi="Arial" w:cs="Arial"/>
          <w:bCs/>
        </w:rPr>
        <w:t xml:space="preserve">uhradit </w:t>
      </w:r>
      <w:r w:rsidR="00C00A45">
        <w:rPr>
          <w:rFonts w:ascii="Arial" w:hAnsi="Arial" w:cs="Arial"/>
          <w:bCs/>
        </w:rPr>
        <w:t xml:space="preserve">i veškeré rozpočtové deficity do plných </w:t>
      </w:r>
      <w:r>
        <w:rPr>
          <w:rFonts w:ascii="Arial" w:hAnsi="Arial" w:cs="Arial"/>
          <w:bCs/>
        </w:rPr>
        <w:t>100</w:t>
      </w:r>
      <w:r w:rsidR="00751085" w:rsidRPr="009058D7">
        <w:rPr>
          <w:rFonts w:ascii="Arial" w:hAnsi="Arial" w:cs="Arial"/>
          <w:bCs/>
        </w:rPr>
        <w:t xml:space="preserve"> % provozních nákladů</w:t>
      </w:r>
      <w:r w:rsidR="00C00A45">
        <w:rPr>
          <w:rFonts w:ascii="Arial" w:hAnsi="Arial" w:cs="Arial"/>
          <w:bCs/>
        </w:rPr>
        <w:t>, které neuhradí ostatní státy</w:t>
      </w:r>
      <w:r>
        <w:rPr>
          <w:rFonts w:ascii="Arial" w:hAnsi="Arial" w:cs="Arial"/>
          <w:bCs/>
        </w:rPr>
        <w:t xml:space="preserve">. </w:t>
      </w:r>
    </w:p>
    <w:p w:rsidR="00751085" w:rsidRDefault="008769DF" w:rsidP="00DB3B72">
      <w:pPr>
        <w:spacing w:after="240"/>
        <w:jc w:val="both"/>
        <w:rPr>
          <w:rFonts w:ascii="Arial" w:hAnsi="Arial" w:cs="Arial"/>
          <w:bCs/>
        </w:rPr>
      </w:pPr>
      <w:r>
        <w:rPr>
          <w:rFonts w:ascii="Arial" w:hAnsi="Arial" w:cs="Arial"/>
          <w:bCs/>
        </w:rPr>
        <w:t>Rada požaduje, aby v dokumentu byla uvedena možná rizika spojená s uvedeným opatřením.</w:t>
      </w:r>
    </w:p>
    <w:p w:rsidR="00261C45" w:rsidRPr="0005651F" w:rsidRDefault="00261C45" w:rsidP="00261C45">
      <w:pPr>
        <w:spacing w:after="120"/>
        <w:ind w:firstLine="709"/>
        <w:jc w:val="both"/>
        <w:rPr>
          <w:rFonts w:ascii="Arial" w:hAnsi="Arial" w:cs="Arial"/>
          <w:b/>
          <w:bCs/>
          <w:u w:val="single"/>
        </w:rPr>
      </w:pPr>
      <w:r w:rsidRPr="0005651F">
        <w:rPr>
          <w:rFonts w:ascii="Arial" w:hAnsi="Arial" w:cs="Arial"/>
          <w:b/>
          <w:bCs/>
          <w:u w:val="single"/>
        </w:rPr>
        <w:t>10. Připomínka</w:t>
      </w:r>
    </w:p>
    <w:p w:rsidR="00261C45" w:rsidRPr="00DB3B72" w:rsidRDefault="00261C45" w:rsidP="00261C45">
      <w:pPr>
        <w:spacing w:after="120"/>
        <w:jc w:val="both"/>
        <w:rPr>
          <w:rFonts w:ascii="Arial" w:hAnsi="Arial" w:cs="Arial"/>
          <w:bCs/>
        </w:rPr>
      </w:pPr>
      <w:r w:rsidRPr="00E073CB">
        <w:rPr>
          <w:rFonts w:ascii="Arial" w:hAnsi="Arial" w:cs="Arial"/>
        </w:rPr>
        <w:t xml:space="preserve">Pro úplnost uvádíme, že problematikou ELI </w:t>
      </w:r>
      <w:proofErr w:type="spellStart"/>
      <w:r w:rsidRPr="00E073CB">
        <w:rPr>
          <w:rFonts w:ascii="Arial" w:hAnsi="Arial" w:cs="Arial"/>
        </w:rPr>
        <w:t>Beamlines</w:t>
      </w:r>
      <w:proofErr w:type="spellEnd"/>
      <w:r w:rsidRPr="00E073CB">
        <w:rPr>
          <w:rFonts w:ascii="Arial" w:hAnsi="Arial" w:cs="Arial"/>
        </w:rPr>
        <w:t xml:space="preserve"> se v posledním období zabývala RVVI na svém 324. zasedání dne 31. 3. 2017, 325. zasedání dne 27. 4. 2017 a 327. zasedání dne 30. 6. 2017.</w:t>
      </w:r>
    </w:p>
    <w:p w:rsidR="00DB3B72" w:rsidRDefault="00C00A45" w:rsidP="00F2563B">
      <w:pPr>
        <w:pStyle w:val="Odstavecseseznamem"/>
        <w:numPr>
          <w:ilvl w:val="0"/>
          <w:numId w:val="1"/>
        </w:numPr>
        <w:suppressAutoHyphens/>
        <w:spacing w:after="120" w:line="240" w:lineRule="auto"/>
        <w:jc w:val="both"/>
        <w:rPr>
          <w:rFonts w:ascii="Arial" w:hAnsi="Arial" w:cs="Arial"/>
          <w:b/>
          <w:bCs/>
          <w:u w:val="single"/>
        </w:rPr>
      </w:pPr>
      <w:r>
        <w:rPr>
          <w:rFonts w:ascii="Arial" w:hAnsi="Arial" w:cs="Arial"/>
          <w:b/>
          <w:bCs/>
          <w:u w:val="single"/>
        </w:rPr>
        <w:t xml:space="preserve"> </w:t>
      </w:r>
      <w:r w:rsidR="00F448FA">
        <w:rPr>
          <w:rFonts w:ascii="Arial" w:hAnsi="Arial" w:cs="Arial"/>
          <w:b/>
          <w:bCs/>
          <w:u w:val="single"/>
        </w:rPr>
        <w:t>Závěr</w:t>
      </w:r>
    </w:p>
    <w:p w:rsidR="001F56F4" w:rsidRDefault="001F56F4" w:rsidP="001F56F4">
      <w:pPr>
        <w:pStyle w:val="Odstavecseseznamem"/>
        <w:suppressAutoHyphens/>
        <w:spacing w:after="120" w:line="240" w:lineRule="auto"/>
        <w:jc w:val="both"/>
        <w:rPr>
          <w:rFonts w:ascii="Arial" w:hAnsi="Arial" w:cs="Arial"/>
          <w:b/>
          <w:bCs/>
          <w:u w:val="single"/>
        </w:rPr>
      </w:pPr>
    </w:p>
    <w:p w:rsidR="001F56F4" w:rsidRPr="008769DF" w:rsidRDefault="001F56F4" w:rsidP="001F56F4">
      <w:pPr>
        <w:pStyle w:val="Odstavecseseznamem"/>
        <w:suppressAutoHyphens/>
        <w:spacing w:after="120" w:line="240" w:lineRule="auto"/>
        <w:jc w:val="both"/>
        <w:rPr>
          <w:rFonts w:ascii="Arial" w:hAnsi="Arial" w:cs="Arial"/>
          <w:bCs/>
        </w:rPr>
      </w:pPr>
      <w:r w:rsidRPr="008769DF">
        <w:rPr>
          <w:rFonts w:ascii="Arial" w:hAnsi="Arial" w:cs="Arial"/>
          <w:bCs/>
        </w:rPr>
        <w:t>Rada</w:t>
      </w:r>
    </w:p>
    <w:p w:rsidR="001F56F4" w:rsidRPr="001F56F4" w:rsidRDefault="001F56F4" w:rsidP="00F2563B">
      <w:pPr>
        <w:pStyle w:val="Odstavecseseznamem"/>
        <w:numPr>
          <w:ilvl w:val="0"/>
          <w:numId w:val="3"/>
        </w:numPr>
        <w:spacing w:after="120" w:line="360" w:lineRule="auto"/>
        <w:jc w:val="both"/>
        <w:rPr>
          <w:rFonts w:ascii="Arial" w:hAnsi="Arial" w:cs="Arial"/>
          <w:b/>
        </w:rPr>
      </w:pPr>
      <w:r w:rsidRPr="001F56F4">
        <w:rPr>
          <w:rFonts w:ascii="Arial" w:hAnsi="Arial" w:cs="Arial"/>
          <w:color w:val="000000"/>
        </w:rPr>
        <w:t>doručuje MŠMT prověřit hospodárnost financování projektu ELI</w:t>
      </w:r>
    </w:p>
    <w:p w:rsidR="00D12701" w:rsidRPr="001F56F4" w:rsidRDefault="00F448FA" w:rsidP="00F2563B">
      <w:pPr>
        <w:pStyle w:val="Odstavecseseznamem"/>
        <w:numPr>
          <w:ilvl w:val="0"/>
          <w:numId w:val="3"/>
        </w:numPr>
        <w:spacing w:after="120" w:line="360" w:lineRule="auto"/>
        <w:jc w:val="both"/>
        <w:rPr>
          <w:rFonts w:ascii="Arial" w:hAnsi="Arial" w:cs="Arial"/>
          <w:b/>
        </w:rPr>
      </w:pPr>
      <w:r w:rsidRPr="001F56F4">
        <w:rPr>
          <w:rFonts w:ascii="Arial" w:hAnsi="Arial" w:cs="Arial"/>
        </w:rPr>
        <w:t xml:space="preserve">doporučuje po vypořádání </w:t>
      </w:r>
      <w:r w:rsidR="00D45D87">
        <w:rPr>
          <w:rFonts w:ascii="Arial" w:hAnsi="Arial" w:cs="Arial"/>
        </w:rPr>
        <w:t xml:space="preserve">a zapracování </w:t>
      </w:r>
      <w:r w:rsidRPr="001F56F4">
        <w:rPr>
          <w:rFonts w:ascii="Arial" w:hAnsi="Arial" w:cs="Arial"/>
        </w:rPr>
        <w:t xml:space="preserve">připomínek předložit materiál na jednání vlády </w:t>
      </w:r>
    </w:p>
    <w:p w:rsidR="00B321A6" w:rsidRDefault="00B321A6" w:rsidP="00B321A6">
      <w:pPr>
        <w:spacing w:after="120" w:line="240" w:lineRule="auto"/>
        <w:jc w:val="both"/>
        <w:rPr>
          <w:rFonts w:ascii="Arial" w:hAnsi="Arial" w:cs="Arial"/>
        </w:rPr>
      </w:pPr>
    </w:p>
    <w:p w:rsidR="00B321A6" w:rsidRDefault="00B321A6" w:rsidP="00B321A6">
      <w:pPr>
        <w:spacing w:after="120" w:line="240" w:lineRule="auto"/>
        <w:jc w:val="both"/>
        <w:rPr>
          <w:rFonts w:ascii="Arial" w:hAnsi="Arial" w:cs="Arial"/>
        </w:rPr>
      </w:pPr>
    </w:p>
    <w:p w:rsidR="00904141" w:rsidRPr="008769DF" w:rsidRDefault="007A19D0" w:rsidP="007921FF">
      <w:pPr>
        <w:autoSpaceDE w:val="0"/>
        <w:autoSpaceDN w:val="0"/>
        <w:adjustRightInd w:val="0"/>
        <w:spacing w:after="120"/>
        <w:rPr>
          <w:rFonts w:ascii="Arial" w:eastAsiaTheme="minorHAnsi" w:hAnsi="Arial" w:cs="Arial"/>
          <w:color w:val="000000"/>
          <w:lang w:eastAsia="en-US"/>
        </w:rPr>
      </w:pPr>
      <w:r w:rsidRPr="008769DF">
        <w:rPr>
          <w:rFonts w:ascii="Arial" w:eastAsiaTheme="minorHAnsi" w:hAnsi="Arial" w:cs="Arial"/>
          <w:color w:val="000000"/>
          <w:lang w:eastAsia="en-US"/>
        </w:rPr>
        <w:t xml:space="preserve">V Praze dne </w:t>
      </w:r>
      <w:r w:rsidR="001F56F4" w:rsidRPr="008769DF">
        <w:rPr>
          <w:rFonts w:ascii="Arial" w:eastAsiaTheme="minorHAnsi" w:hAnsi="Arial" w:cs="Arial"/>
          <w:color w:val="000000"/>
          <w:lang w:eastAsia="en-US"/>
        </w:rPr>
        <w:t>22. září</w:t>
      </w:r>
      <w:r w:rsidR="00D21CF4" w:rsidRPr="008769DF">
        <w:rPr>
          <w:rFonts w:ascii="Arial" w:eastAsiaTheme="minorHAnsi" w:hAnsi="Arial" w:cs="Arial"/>
          <w:color w:val="000000"/>
          <w:lang w:eastAsia="en-US"/>
        </w:rPr>
        <w:t xml:space="preserve"> 2017</w:t>
      </w:r>
    </w:p>
    <w:sectPr w:rsidR="00904141" w:rsidRPr="008769D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779" w:rsidRDefault="00C56779" w:rsidP="008F77F6">
      <w:r>
        <w:separator/>
      </w:r>
    </w:p>
  </w:endnote>
  <w:endnote w:type="continuationSeparator" w:id="0">
    <w:p w:rsidR="00C56779" w:rsidRDefault="00C5677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E7704B">
    <w:pPr>
      <w:pStyle w:val="Zpat"/>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B7204">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B7204">
          <w:rPr>
            <w:rFonts w:ascii="Arial" w:hAnsi="Arial" w:cs="Arial"/>
            <w:noProof/>
            <w:sz w:val="18"/>
            <w:szCs w:val="18"/>
          </w:rPr>
          <w:t>5</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B720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B7204">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779" w:rsidRDefault="00C56779" w:rsidP="008F77F6">
      <w:r>
        <w:separator/>
      </w:r>
    </w:p>
  </w:footnote>
  <w:footnote w:type="continuationSeparator" w:id="0">
    <w:p w:rsidR="00C56779" w:rsidRDefault="00C5677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FF7301E" wp14:editId="38FDAF6A">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A610B">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283D4E4" wp14:editId="268B02F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B32B58">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536571">
          <w:pPr>
            <w:pStyle w:val="Zhlav"/>
            <w:jc w:val="center"/>
            <w:rPr>
              <w:rFonts w:ascii="Arial" w:hAnsi="Arial" w:cs="Arial"/>
              <w:b/>
              <w:color w:val="0070C0"/>
              <w:sz w:val="28"/>
              <w:szCs w:val="28"/>
            </w:rPr>
          </w:pPr>
          <w:r w:rsidRPr="003C2A8E">
            <w:rPr>
              <w:rFonts w:ascii="Arial" w:hAnsi="Arial" w:cs="Arial"/>
              <w:b/>
              <w:color w:val="0070C0"/>
              <w:sz w:val="28"/>
              <w:szCs w:val="28"/>
            </w:rPr>
            <w:t>3</w:t>
          </w:r>
          <w:r w:rsidR="00D21CF4">
            <w:rPr>
              <w:rFonts w:ascii="Arial" w:hAnsi="Arial" w:cs="Arial"/>
              <w:b/>
              <w:color w:val="0070C0"/>
              <w:sz w:val="28"/>
              <w:szCs w:val="28"/>
            </w:rPr>
            <w:t>2</w:t>
          </w:r>
          <w:r w:rsidR="00536571">
            <w:rPr>
              <w:rFonts w:ascii="Arial" w:hAnsi="Arial" w:cs="Arial"/>
              <w:b/>
              <w:color w:val="0070C0"/>
              <w:sz w:val="28"/>
              <w:szCs w:val="28"/>
            </w:rPr>
            <w:t>8</w:t>
          </w:r>
          <w:r w:rsidRPr="003C2A8E">
            <w:rPr>
              <w:rFonts w:ascii="Arial" w:hAnsi="Arial" w:cs="Arial"/>
              <w:b/>
              <w:color w:val="0070C0"/>
              <w:sz w:val="28"/>
              <w:szCs w:val="28"/>
            </w:rPr>
            <w:t>/A</w:t>
          </w:r>
          <w:r w:rsidR="009B7204">
            <w:rPr>
              <w:rFonts w:ascii="Arial" w:hAnsi="Arial" w:cs="Arial"/>
              <w:b/>
              <w:color w:val="0070C0"/>
              <w:sz w:val="28"/>
              <w:szCs w:val="28"/>
            </w:rPr>
            <w:t>9</w:t>
          </w:r>
        </w:p>
      </w:tc>
    </w:tr>
  </w:tbl>
  <w:p w:rsidR="00CC370F" w:rsidRDefault="00CC370F" w:rsidP="006200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459D0"/>
    <w:multiLevelType w:val="hybridMultilevel"/>
    <w:tmpl w:val="BB3C7D86"/>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F851933"/>
    <w:multiLevelType w:val="hybridMultilevel"/>
    <w:tmpl w:val="EECCD0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63CE0FD3"/>
    <w:multiLevelType w:val="hybridMultilevel"/>
    <w:tmpl w:val="9CF85F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0D6"/>
    <w:rsid w:val="00035D06"/>
    <w:rsid w:val="00042B3D"/>
    <w:rsid w:val="00046651"/>
    <w:rsid w:val="00051A92"/>
    <w:rsid w:val="0005651F"/>
    <w:rsid w:val="00071BE4"/>
    <w:rsid w:val="00076064"/>
    <w:rsid w:val="00076B97"/>
    <w:rsid w:val="00082031"/>
    <w:rsid w:val="00082CDE"/>
    <w:rsid w:val="00085160"/>
    <w:rsid w:val="000A2088"/>
    <w:rsid w:val="000B0B5D"/>
    <w:rsid w:val="000B314A"/>
    <w:rsid w:val="000C0459"/>
    <w:rsid w:val="000C4503"/>
    <w:rsid w:val="000C4A33"/>
    <w:rsid w:val="000F02CF"/>
    <w:rsid w:val="000F661E"/>
    <w:rsid w:val="000F76CF"/>
    <w:rsid w:val="0010695C"/>
    <w:rsid w:val="00107168"/>
    <w:rsid w:val="001160B1"/>
    <w:rsid w:val="00117468"/>
    <w:rsid w:val="00120BF8"/>
    <w:rsid w:val="00121733"/>
    <w:rsid w:val="001268F8"/>
    <w:rsid w:val="00127136"/>
    <w:rsid w:val="00127C22"/>
    <w:rsid w:val="00143D7C"/>
    <w:rsid w:val="00144C07"/>
    <w:rsid w:val="001450B1"/>
    <w:rsid w:val="00147A54"/>
    <w:rsid w:val="0015643B"/>
    <w:rsid w:val="00193DBE"/>
    <w:rsid w:val="0019491C"/>
    <w:rsid w:val="001A21F1"/>
    <w:rsid w:val="001A743E"/>
    <w:rsid w:val="001B37A4"/>
    <w:rsid w:val="001B4B44"/>
    <w:rsid w:val="001B4D65"/>
    <w:rsid w:val="001C31C5"/>
    <w:rsid w:val="001D0A69"/>
    <w:rsid w:val="001D43F8"/>
    <w:rsid w:val="001E1C4A"/>
    <w:rsid w:val="001F56F4"/>
    <w:rsid w:val="0020679E"/>
    <w:rsid w:val="00211080"/>
    <w:rsid w:val="0022548F"/>
    <w:rsid w:val="00231C59"/>
    <w:rsid w:val="00237006"/>
    <w:rsid w:val="00253FE7"/>
    <w:rsid w:val="00261C45"/>
    <w:rsid w:val="00262638"/>
    <w:rsid w:val="002627A7"/>
    <w:rsid w:val="00265A36"/>
    <w:rsid w:val="0027147C"/>
    <w:rsid w:val="00271833"/>
    <w:rsid w:val="0027280A"/>
    <w:rsid w:val="002904C1"/>
    <w:rsid w:val="00295AC8"/>
    <w:rsid w:val="00297EEF"/>
    <w:rsid w:val="002A5366"/>
    <w:rsid w:val="002B0BE0"/>
    <w:rsid w:val="002B1AB6"/>
    <w:rsid w:val="002B3926"/>
    <w:rsid w:val="002B64B7"/>
    <w:rsid w:val="002C2A27"/>
    <w:rsid w:val="002C3959"/>
    <w:rsid w:val="002C4A64"/>
    <w:rsid w:val="002C5798"/>
    <w:rsid w:val="002D6F51"/>
    <w:rsid w:val="002D73F5"/>
    <w:rsid w:val="002E2591"/>
    <w:rsid w:val="002E7768"/>
    <w:rsid w:val="002E7B46"/>
    <w:rsid w:val="003100F4"/>
    <w:rsid w:val="003124A9"/>
    <w:rsid w:val="0033113F"/>
    <w:rsid w:val="003355A3"/>
    <w:rsid w:val="00344EC9"/>
    <w:rsid w:val="0034581B"/>
    <w:rsid w:val="00350664"/>
    <w:rsid w:val="00355D65"/>
    <w:rsid w:val="003572B9"/>
    <w:rsid w:val="00360293"/>
    <w:rsid w:val="0036298F"/>
    <w:rsid w:val="003673E7"/>
    <w:rsid w:val="00380B74"/>
    <w:rsid w:val="00381FBF"/>
    <w:rsid w:val="00382420"/>
    <w:rsid w:val="00387B05"/>
    <w:rsid w:val="00391A45"/>
    <w:rsid w:val="00393092"/>
    <w:rsid w:val="003B0484"/>
    <w:rsid w:val="003B5310"/>
    <w:rsid w:val="003C168D"/>
    <w:rsid w:val="003C2A8E"/>
    <w:rsid w:val="003C3755"/>
    <w:rsid w:val="003C3FEC"/>
    <w:rsid w:val="003D18A2"/>
    <w:rsid w:val="003D3564"/>
    <w:rsid w:val="003D59C9"/>
    <w:rsid w:val="003E3BB2"/>
    <w:rsid w:val="003E5FC1"/>
    <w:rsid w:val="003E69C4"/>
    <w:rsid w:val="003E7A51"/>
    <w:rsid w:val="00417BC2"/>
    <w:rsid w:val="00443A3C"/>
    <w:rsid w:val="004653E1"/>
    <w:rsid w:val="004859A0"/>
    <w:rsid w:val="0049162B"/>
    <w:rsid w:val="00496377"/>
    <w:rsid w:val="00496751"/>
    <w:rsid w:val="004A1DE0"/>
    <w:rsid w:val="004A3602"/>
    <w:rsid w:val="004C54E2"/>
    <w:rsid w:val="004C7155"/>
    <w:rsid w:val="004D5B61"/>
    <w:rsid w:val="004D62CB"/>
    <w:rsid w:val="004D6C95"/>
    <w:rsid w:val="004E4018"/>
    <w:rsid w:val="004E4876"/>
    <w:rsid w:val="004F0B0C"/>
    <w:rsid w:val="004F1EAF"/>
    <w:rsid w:val="004F33D8"/>
    <w:rsid w:val="005074D4"/>
    <w:rsid w:val="00511004"/>
    <w:rsid w:val="00513E7B"/>
    <w:rsid w:val="0052455E"/>
    <w:rsid w:val="005275B9"/>
    <w:rsid w:val="0053650E"/>
    <w:rsid w:val="00536571"/>
    <w:rsid w:val="005435CD"/>
    <w:rsid w:val="00554E89"/>
    <w:rsid w:val="0056185F"/>
    <w:rsid w:val="005655B7"/>
    <w:rsid w:val="00570446"/>
    <w:rsid w:val="00570C4A"/>
    <w:rsid w:val="00573B4E"/>
    <w:rsid w:val="00580C6A"/>
    <w:rsid w:val="00582194"/>
    <w:rsid w:val="005868C5"/>
    <w:rsid w:val="00587C6E"/>
    <w:rsid w:val="00590FC3"/>
    <w:rsid w:val="00591BA3"/>
    <w:rsid w:val="00595152"/>
    <w:rsid w:val="005A237A"/>
    <w:rsid w:val="005A2C67"/>
    <w:rsid w:val="005A610B"/>
    <w:rsid w:val="005C1450"/>
    <w:rsid w:val="005C3C2B"/>
    <w:rsid w:val="005D2F04"/>
    <w:rsid w:val="005D43FA"/>
    <w:rsid w:val="005E3FB0"/>
    <w:rsid w:val="005E43C2"/>
    <w:rsid w:val="005F53EC"/>
    <w:rsid w:val="00606AEF"/>
    <w:rsid w:val="00616978"/>
    <w:rsid w:val="0062005A"/>
    <w:rsid w:val="00625C10"/>
    <w:rsid w:val="006346DE"/>
    <w:rsid w:val="00641492"/>
    <w:rsid w:val="0064268C"/>
    <w:rsid w:val="0065435B"/>
    <w:rsid w:val="006568A2"/>
    <w:rsid w:val="00656F70"/>
    <w:rsid w:val="006763DA"/>
    <w:rsid w:val="00676AAB"/>
    <w:rsid w:val="006A070A"/>
    <w:rsid w:val="006C6A33"/>
    <w:rsid w:val="006D4501"/>
    <w:rsid w:val="006D7BC6"/>
    <w:rsid w:val="006F7A89"/>
    <w:rsid w:val="00701332"/>
    <w:rsid w:val="0070553C"/>
    <w:rsid w:val="00714D24"/>
    <w:rsid w:val="00720790"/>
    <w:rsid w:val="00736378"/>
    <w:rsid w:val="00736821"/>
    <w:rsid w:val="00751085"/>
    <w:rsid w:val="007542E7"/>
    <w:rsid w:val="00757DEF"/>
    <w:rsid w:val="00761DE5"/>
    <w:rsid w:val="00770C2C"/>
    <w:rsid w:val="00773F0B"/>
    <w:rsid w:val="007921FF"/>
    <w:rsid w:val="007923D2"/>
    <w:rsid w:val="00794DF5"/>
    <w:rsid w:val="007979C2"/>
    <w:rsid w:val="007A19D0"/>
    <w:rsid w:val="007A71BB"/>
    <w:rsid w:val="007A7DC9"/>
    <w:rsid w:val="007B562B"/>
    <w:rsid w:val="007C0EC8"/>
    <w:rsid w:val="007C1708"/>
    <w:rsid w:val="007C2545"/>
    <w:rsid w:val="007C4B0E"/>
    <w:rsid w:val="007C6E83"/>
    <w:rsid w:val="007D5884"/>
    <w:rsid w:val="007E24C9"/>
    <w:rsid w:val="00801B53"/>
    <w:rsid w:val="0080662D"/>
    <w:rsid w:val="00810408"/>
    <w:rsid w:val="00810AA0"/>
    <w:rsid w:val="0081707D"/>
    <w:rsid w:val="008215D4"/>
    <w:rsid w:val="00824265"/>
    <w:rsid w:val="00837A26"/>
    <w:rsid w:val="00864895"/>
    <w:rsid w:val="00865857"/>
    <w:rsid w:val="00867DF0"/>
    <w:rsid w:val="00870DE1"/>
    <w:rsid w:val="00872E10"/>
    <w:rsid w:val="0087379D"/>
    <w:rsid w:val="008769DF"/>
    <w:rsid w:val="008770D9"/>
    <w:rsid w:val="00882EF6"/>
    <w:rsid w:val="00886903"/>
    <w:rsid w:val="0089178D"/>
    <w:rsid w:val="00897826"/>
    <w:rsid w:val="008A21E6"/>
    <w:rsid w:val="008A69B5"/>
    <w:rsid w:val="008B65DF"/>
    <w:rsid w:val="008B69CC"/>
    <w:rsid w:val="008D0383"/>
    <w:rsid w:val="008E2BFC"/>
    <w:rsid w:val="008F10B4"/>
    <w:rsid w:val="008F77F6"/>
    <w:rsid w:val="00902FA2"/>
    <w:rsid w:val="00904141"/>
    <w:rsid w:val="009058D7"/>
    <w:rsid w:val="00913006"/>
    <w:rsid w:val="009172E8"/>
    <w:rsid w:val="009237EB"/>
    <w:rsid w:val="00945D74"/>
    <w:rsid w:val="00950F0D"/>
    <w:rsid w:val="009515F8"/>
    <w:rsid w:val="00952D9A"/>
    <w:rsid w:val="00954D0A"/>
    <w:rsid w:val="0096207E"/>
    <w:rsid w:val="009758E5"/>
    <w:rsid w:val="00977C09"/>
    <w:rsid w:val="0098348B"/>
    <w:rsid w:val="009A1397"/>
    <w:rsid w:val="009A5FB2"/>
    <w:rsid w:val="009A6A4C"/>
    <w:rsid w:val="009B6AF3"/>
    <w:rsid w:val="009B6E96"/>
    <w:rsid w:val="009B7204"/>
    <w:rsid w:val="009B7B01"/>
    <w:rsid w:val="009E3266"/>
    <w:rsid w:val="009E66E8"/>
    <w:rsid w:val="009F39FA"/>
    <w:rsid w:val="00A21B3E"/>
    <w:rsid w:val="00A4709D"/>
    <w:rsid w:val="00A62352"/>
    <w:rsid w:val="00A6466D"/>
    <w:rsid w:val="00A6718F"/>
    <w:rsid w:val="00A83AAE"/>
    <w:rsid w:val="00A93C3A"/>
    <w:rsid w:val="00AA0535"/>
    <w:rsid w:val="00AA38A4"/>
    <w:rsid w:val="00AA6A69"/>
    <w:rsid w:val="00AB071B"/>
    <w:rsid w:val="00AC7BF2"/>
    <w:rsid w:val="00AD1AD9"/>
    <w:rsid w:val="00AD5458"/>
    <w:rsid w:val="00AF29CD"/>
    <w:rsid w:val="00AF63CC"/>
    <w:rsid w:val="00AF7813"/>
    <w:rsid w:val="00B01084"/>
    <w:rsid w:val="00B0750E"/>
    <w:rsid w:val="00B11B0C"/>
    <w:rsid w:val="00B133DF"/>
    <w:rsid w:val="00B20170"/>
    <w:rsid w:val="00B22841"/>
    <w:rsid w:val="00B2581A"/>
    <w:rsid w:val="00B321A6"/>
    <w:rsid w:val="00B32B58"/>
    <w:rsid w:val="00B5725C"/>
    <w:rsid w:val="00B62070"/>
    <w:rsid w:val="00B62251"/>
    <w:rsid w:val="00B62D30"/>
    <w:rsid w:val="00B63243"/>
    <w:rsid w:val="00B66927"/>
    <w:rsid w:val="00B702E9"/>
    <w:rsid w:val="00B7563B"/>
    <w:rsid w:val="00B957BD"/>
    <w:rsid w:val="00BA3244"/>
    <w:rsid w:val="00BB1B7B"/>
    <w:rsid w:val="00BB521E"/>
    <w:rsid w:val="00BC512E"/>
    <w:rsid w:val="00BE2A2C"/>
    <w:rsid w:val="00BE3BC3"/>
    <w:rsid w:val="00C00A45"/>
    <w:rsid w:val="00C062AD"/>
    <w:rsid w:val="00C1256D"/>
    <w:rsid w:val="00C1323B"/>
    <w:rsid w:val="00C15EB2"/>
    <w:rsid w:val="00C55B23"/>
    <w:rsid w:val="00C56779"/>
    <w:rsid w:val="00C57E12"/>
    <w:rsid w:val="00C75812"/>
    <w:rsid w:val="00C82951"/>
    <w:rsid w:val="00C949AA"/>
    <w:rsid w:val="00CA20D4"/>
    <w:rsid w:val="00CB05C7"/>
    <w:rsid w:val="00CB3AC9"/>
    <w:rsid w:val="00CB5903"/>
    <w:rsid w:val="00CC1316"/>
    <w:rsid w:val="00CC370F"/>
    <w:rsid w:val="00CC3972"/>
    <w:rsid w:val="00CC6BFB"/>
    <w:rsid w:val="00CD1F79"/>
    <w:rsid w:val="00CF09B6"/>
    <w:rsid w:val="00CF43C1"/>
    <w:rsid w:val="00CF6180"/>
    <w:rsid w:val="00D02104"/>
    <w:rsid w:val="00D10E85"/>
    <w:rsid w:val="00D12701"/>
    <w:rsid w:val="00D14A5B"/>
    <w:rsid w:val="00D21CF4"/>
    <w:rsid w:val="00D2427B"/>
    <w:rsid w:val="00D43E03"/>
    <w:rsid w:val="00D45D87"/>
    <w:rsid w:val="00D554EA"/>
    <w:rsid w:val="00D630DF"/>
    <w:rsid w:val="00D706D1"/>
    <w:rsid w:val="00D76E7E"/>
    <w:rsid w:val="00D81281"/>
    <w:rsid w:val="00D86765"/>
    <w:rsid w:val="00D92DDE"/>
    <w:rsid w:val="00D9567F"/>
    <w:rsid w:val="00D95859"/>
    <w:rsid w:val="00D96C95"/>
    <w:rsid w:val="00DB0CB5"/>
    <w:rsid w:val="00DB3B72"/>
    <w:rsid w:val="00DC5920"/>
    <w:rsid w:val="00DC5FE9"/>
    <w:rsid w:val="00DC639E"/>
    <w:rsid w:val="00DC6821"/>
    <w:rsid w:val="00DE70E8"/>
    <w:rsid w:val="00E02F6A"/>
    <w:rsid w:val="00E11DF0"/>
    <w:rsid w:val="00E14D66"/>
    <w:rsid w:val="00E22AA8"/>
    <w:rsid w:val="00E23B8B"/>
    <w:rsid w:val="00E51DC7"/>
    <w:rsid w:val="00E53EE6"/>
    <w:rsid w:val="00E546D6"/>
    <w:rsid w:val="00E6278A"/>
    <w:rsid w:val="00E636D4"/>
    <w:rsid w:val="00E7704B"/>
    <w:rsid w:val="00E82C93"/>
    <w:rsid w:val="00E83A72"/>
    <w:rsid w:val="00E85369"/>
    <w:rsid w:val="00E90863"/>
    <w:rsid w:val="00E90CC5"/>
    <w:rsid w:val="00ED599D"/>
    <w:rsid w:val="00F03B43"/>
    <w:rsid w:val="00F046AB"/>
    <w:rsid w:val="00F2563B"/>
    <w:rsid w:val="00F269FA"/>
    <w:rsid w:val="00F323AC"/>
    <w:rsid w:val="00F4055B"/>
    <w:rsid w:val="00F4448B"/>
    <w:rsid w:val="00F448FA"/>
    <w:rsid w:val="00F606F2"/>
    <w:rsid w:val="00F64058"/>
    <w:rsid w:val="00F6717F"/>
    <w:rsid w:val="00F72B7E"/>
    <w:rsid w:val="00F749AC"/>
    <w:rsid w:val="00F824E7"/>
    <w:rsid w:val="00F85F64"/>
    <w:rsid w:val="00F93E58"/>
    <w:rsid w:val="00FA3BDF"/>
    <w:rsid w:val="00FB124E"/>
    <w:rsid w:val="00FB261E"/>
    <w:rsid w:val="00FB4178"/>
    <w:rsid w:val="00FB467B"/>
    <w:rsid w:val="00FD5BC1"/>
    <w:rsid w:val="00FE6838"/>
    <w:rsid w:val="00FF0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936DA-FF08-4D14-B42A-AAED9DA6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1777</Words>
  <Characters>10491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6</cp:revision>
  <cp:lastPrinted>2017-06-28T06:56:00Z</cp:lastPrinted>
  <dcterms:created xsi:type="dcterms:W3CDTF">2017-09-14T11:35:00Z</dcterms:created>
  <dcterms:modified xsi:type="dcterms:W3CDTF">2017-09-18T11:40:00Z</dcterms:modified>
</cp:coreProperties>
</file>